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松坡图书馆2018年部门预算说明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一、主要职能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邵阳市松坡图书馆是地、市级综合性公共图书馆，同时也是邵阳市行政区划内的中心图书馆，为纯公益性的国办文化事业单位．目前，邵阳市松坡图书馆与邵阳市美术馆、邵阳市松坡纪念馆三块牌子一套人马，松坡图书馆与邵阳市美术馆已于2017年9月28日整体搬迁至邵阳大道文化艺术中心并全面对外免费开放（松坡纪念馆筹备中)。编制35人，实有工作人员29人，其中副研究馆员1人，馆员八级5人，馆员九级6人，馆员十级7人，助理级十一级馆员7人，助理级十二级馆员3人。图书馆建筑面积9000平米共设26个功能区域，美术馆建筑面积4000平米共设13个功能区域。职能：1.采编、收藏图书文献；2.整理、汇集地方文献资料；３、收集整理和研究图书文化遗产；４、利用丰富的馆藏为社会公众提供文献资料方面的参考咨询服务；５、开展各种社会文化教育活动。诸如图书、报刊借阅，文化艺术展览、各类学术讲座及专题培训等；６、负责市辖范围内各县(市)区图书馆和机关团体、企事业单位图书馆(室)的业务指导，联络，协调各大、中专院校图书馆的工作；承担美术作品和美术文献的征集、收藏、陈列和展示并利用美术资源开展教育推广、学术研究、对外交流和公益服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二、部门预算单位构成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从预算单位构成看，松坡图书馆的主管部门是文广新局,无下属单位。目前,预算是由松坡图书馆、邵阳市美术馆、邵阳市松坡纪念馆三个单位组成。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三、部门收支概况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(一)2018年初预算收入398.06万元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，收入较上年增加117.08万元，增长42%，主要是新建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松坡图书馆将按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国家一级图书馆标准，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  <w:lang w:eastAsia="zh-CN"/>
        </w:rPr>
        <w:t>设备购置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  <w:lang w:eastAsia="zh-CN"/>
        </w:rPr>
        <w:t>和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</w:rPr>
        <w:t>公用经费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  <w:lang w:eastAsia="zh-CN"/>
        </w:rPr>
        <w:t>收入增加，新进人员工资增加。</w:t>
      </w:r>
    </w:p>
    <w:p>
      <w:pPr>
        <w:rPr>
          <w:rFonts w:hint="eastAsia" w:ascii="微软雅黑" w:hAnsi="微软雅黑" w:eastAsia="微软雅黑" w:cs="微软雅黑"/>
          <w:color w:val="3D3D3D"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(二)2018年初预算支出398.06万元,其中:文化体育与传媒支出323.53万元，社会保障和就业支出39.42万元，医疗卫生与计划生育支出14.45万元，住房保障支出20.66万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元，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主要是新建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松坡图书馆将按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国家一级图书馆标准，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  <w:lang w:eastAsia="zh-CN"/>
        </w:rPr>
        <w:t>设备购置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  <w:lang w:eastAsia="zh-CN"/>
        </w:rPr>
        <w:t>和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</w:rPr>
        <w:t>公用经费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  <w:lang w:eastAsia="zh-CN"/>
        </w:rPr>
        <w:t>支出都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</w:rPr>
        <w:t>增加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  <w:lang w:eastAsia="zh-CN"/>
        </w:rPr>
        <w:t>，增加新进人员工资支出，工资、津补贴等标准的调整增加。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（三）松坡图书馆无政府性基金拨款,无非税收入.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 四、一般公共预算拨款支出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年一般公共预算拨款支出323.53万元。图书馆基本支出：193.53万元，机关事业单位基本养老保险缴费支出34.43万元，财政对失业保险基金的补助1.72万元，财政对工伤保险基金的补助2.41万元，财政对生育保险基金的补助0.86万元，事业单位医疗14.45万元，住房公积金20.66万元。项目支出130万元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增长46%，增加的原因是新建图书馆项目实施和</w:t>
      </w:r>
      <w:r>
        <w:rPr>
          <w:rFonts w:hint="eastAsia" w:ascii="微软雅黑" w:hAnsi="微软雅黑" w:eastAsia="微软雅黑" w:cs="微软雅黑"/>
          <w:color w:val="3D3D3D"/>
          <w:sz w:val="28"/>
          <w:szCs w:val="28"/>
          <w:lang w:eastAsia="zh-CN"/>
        </w:rPr>
        <w:t>工资、津补贴、新进人员支出。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五、“三公”经费预算情况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2018年“三公”经费预算数为3万元，其中：公务用车购置及运行费1.5万元（公务用车购置费0元，公务用车运行费1.5万元），公务接待费1.5万元。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 2018年“三公”经费预算与2017年总额基本持平，松坡图书馆将按照中央、省和市委市政府要求，厉行节约，继续严控“三公”经费。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六、政府性基金预算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松坡图书馆2018年没有使用政府性基金拨款安排的支出。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七、其他重要事项的情况说明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（一）机关（事业）运行经费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  <w:lang w:val="en-US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2018年松坡图书馆运行经费财政拨款预算130万元，包括购书费50万元，图书馆管理经费10万元，美术馆免费展出工作经费10万元，图书馆运行经费35万元，美术馆运行经费25万元。较上年增长27%，增长原因是：人员增加，公用经费对应增加，差旅费、福利费相比去年有所增加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（二）政府采购情况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2018年松坡图书馆没有安排政府采购预算。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（三）国有资产占有使用情况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松坡图书馆共有车辆一台，无单位价值200万元以上的大型设备。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（四）预算绩效情况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2018年松坡图书馆部门整体支出和项目支出均实行预算绩效目标管理。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八、名词解释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1.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44444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2.“三公”经费：是指财政预算拨款安排的公务接待费、公务用车购置及运行维护费和因公出国（境）费。其中，公务接待费反映单位按规定开支的各类公务接待（含外宾接待）支出。公务用车购置及运行费反映单位公务用车车辆购置支出（含车辆购置税）以及燃料费、维修费、保险费等支出。因公出国（境）费反映单位公务出国（境）的国际旅费、国外城市间交通费、食宿费等支出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鼎CS魏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740E0"/>
    <w:rsid w:val="29846B51"/>
    <w:rsid w:val="550D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2019-01-23T04:04:43Z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