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21" w:after="0" w:line="240" w:lineRule="auto"/>
        <w:ind w:right="994"/>
        <w:jc w:val="both"/>
        <w:rPr>
          <w:rFonts w:hint="eastAsia" w:ascii="黑体" w:hAnsi="仿宋" w:eastAsia="黑体" w:cs="仿宋"/>
          <w:b/>
          <w:kern w:val="0"/>
          <w:sz w:val="56"/>
          <w:szCs w:val="22"/>
          <w:lang w:val="en-US" w:eastAsia="zh-CN" w:bidi="zh-CN"/>
        </w:rPr>
      </w:pPr>
    </w:p>
    <w:p>
      <w:pPr>
        <w:autoSpaceDE w:val="0"/>
        <w:autoSpaceDN w:val="0"/>
        <w:spacing w:before="21" w:after="0" w:line="240" w:lineRule="auto"/>
        <w:ind w:right="994"/>
        <w:jc w:val="both"/>
        <w:rPr>
          <w:rFonts w:hint="eastAsia" w:ascii="黑体" w:hAnsi="仿宋" w:eastAsia="黑体" w:cs="仿宋"/>
          <w:b/>
          <w:kern w:val="0"/>
          <w:sz w:val="56"/>
          <w:szCs w:val="22"/>
          <w:lang w:val="en-US" w:eastAsia="zh-CN" w:bidi="zh-CN"/>
        </w:rPr>
      </w:pPr>
    </w:p>
    <w:p>
      <w:pPr>
        <w:autoSpaceDE w:val="0"/>
        <w:autoSpaceDN w:val="0"/>
        <w:spacing w:before="21" w:after="0" w:line="240" w:lineRule="auto"/>
        <w:ind w:right="994"/>
        <w:jc w:val="both"/>
        <w:rPr>
          <w:rFonts w:hint="eastAsia" w:ascii="黑体" w:hAnsi="仿宋" w:eastAsia="黑体" w:cs="仿宋"/>
          <w:b/>
          <w:kern w:val="0"/>
          <w:sz w:val="56"/>
          <w:szCs w:val="22"/>
          <w:lang w:val="en-US" w:eastAsia="zh-CN" w:bidi="zh-CN"/>
        </w:rPr>
      </w:pP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r>
        <w:rPr>
          <w:rFonts w:hint="eastAsia" w:ascii="黑体" w:hAnsi="仿宋" w:eastAsia="黑体" w:cs="仿宋"/>
          <w:b w:val="0"/>
          <w:bCs/>
          <w:kern w:val="0"/>
          <w:sz w:val="56"/>
          <w:szCs w:val="22"/>
          <w:lang w:val="en-US" w:eastAsia="zh-CN" w:bidi="zh-CN"/>
        </w:rPr>
        <w:t>邵阳市</w:t>
      </w: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r>
        <w:rPr>
          <w:rFonts w:hint="eastAsia" w:ascii="黑体" w:hAnsi="仿宋" w:eastAsia="黑体" w:cs="仿宋"/>
          <w:b w:val="0"/>
          <w:bCs/>
          <w:kern w:val="0"/>
          <w:sz w:val="56"/>
          <w:szCs w:val="22"/>
          <w:lang w:val="en-US" w:eastAsia="zh-CN" w:bidi="zh-CN"/>
        </w:rPr>
        <w:t>松坡图书馆2019年度报告</w:t>
      </w: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p>
    <w:p>
      <w:pPr>
        <w:autoSpaceDE w:val="0"/>
        <w:autoSpaceDN w:val="0"/>
        <w:spacing w:before="21" w:after="0" w:line="240" w:lineRule="auto"/>
        <w:ind w:left="952" w:right="994" w:firstLine="0"/>
        <w:jc w:val="center"/>
        <w:rPr>
          <w:rFonts w:hint="eastAsia" w:ascii="黑体" w:hAnsi="仿宋" w:eastAsia="黑体" w:cs="仿宋"/>
          <w:b w:val="0"/>
          <w:bCs/>
          <w:kern w:val="0"/>
          <w:sz w:val="56"/>
          <w:szCs w:val="22"/>
          <w:lang w:val="en-US" w:eastAsia="zh-CN" w:bidi="zh-CN"/>
        </w:rPr>
      </w:pPr>
    </w:p>
    <w:p>
      <w:pPr>
        <w:autoSpaceDE w:val="0"/>
        <w:autoSpaceDN w:val="0"/>
        <w:spacing w:before="21" w:after="0" w:line="240" w:lineRule="auto"/>
        <w:ind w:left="952" w:right="994" w:firstLine="0"/>
        <w:jc w:val="center"/>
        <w:rPr>
          <w:rFonts w:hint="default" w:ascii="黑体" w:hAnsi="仿宋" w:eastAsia="黑体" w:cs="仿宋"/>
          <w:b w:val="0"/>
          <w:bCs/>
          <w:kern w:val="0"/>
          <w:sz w:val="48"/>
          <w:szCs w:val="20"/>
          <w:lang w:val="en-US" w:eastAsia="zh-CN" w:bidi="zh-CN"/>
        </w:rPr>
        <w:sectPr>
          <w:pgSz w:w="11906" w:h="16838"/>
          <w:pgMar w:top="1090" w:right="1466" w:bottom="1402" w:left="1440" w:header="851" w:footer="992" w:gutter="0"/>
          <w:cols w:space="720" w:num="1"/>
          <w:docGrid w:type="lines" w:linePitch="312" w:charSpace="0"/>
        </w:sectPr>
      </w:pPr>
      <w:r>
        <w:rPr>
          <w:rFonts w:hint="eastAsia" w:ascii="黑体" w:hAnsi="仿宋" w:eastAsia="黑体" w:cs="仿宋"/>
          <w:b w:val="0"/>
          <w:bCs/>
          <w:kern w:val="0"/>
          <w:sz w:val="48"/>
          <w:szCs w:val="20"/>
          <w:lang w:val="en-US" w:eastAsia="zh-CN" w:bidi="zh-CN"/>
        </w:rPr>
        <w:t>2020年2月</w:t>
      </w:r>
    </w:p>
    <w:sdt>
      <w:sdtPr>
        <w:rPr>
          <w:rFonts w:hint="eastAsia" w:ascii="宋体" w:hAnsi="宋体" w:eastAsia="宋体" w:cs="宋体"/>
          <w:kern w:val="2"/>
          <w:sz w:val="24"/>
          <w:szCs w:val="24"/>
          <w:lang w:val="en-US" w:eastAsia="zh-CN" w:bidi="ar-SA"/>
        </w:rPr>
        <w:id w:val="147457466"/>
        <w15:color w:val="DBDBDB"/>
        <w:docPartObj>
          <w:docPartGallery w:val="Table of Contents"/>
          <w:docPartUnique/>
        </w:docPartObj>
      </w:sdtPr>
      <w:sdtEndPr>
        <w:rPr>
          <w:rFonts w:hint="eastAsia" w:ascii="宋体" w:hAnsi="宋体" w:eastAsia="宋体" w:cs="宋体"/>
          <w:kern w:val="2"/>
          <w:sz w:val="28"/>
          <w:szCs w:val="28"/>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hint="eastAsia" w:ascii="宋体" w:hAnsi="宋体" w:eastAsia="宋体" w:cs="宋体"/>
              <w:sz w:val="24"/>
              <w:szCs w:val="24"/>
            </w:rPr>
          </w:pPr>
          <w:bookmarkStart w:id="63" w:name="_GoBack"/>
          <w:bookmarkEnd w:id="63"/>
          <w:r>
            <w:rPr>
              <w:rFonts w:hint="eastAsia" w:ascii="宋体" w:hAnsi="宋体" w:eastAsia="宋体" w:cs="宋体"/>
              <w:sz w:val="24"/>
              <w:szCs w:val="24"/>
            </w:rPr>
            <w:t>目录</w:t>
          </w:r>
        </w:p>
        <w:p>
          <w:pPr>
            <w:pStyle w:val="10"/>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_Toc16898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邵阳</w:t>
          </w:r>
          <w:r>
            <w:rPr>
              <w:rFonts w:hint="eastAsia" w:ascii="宋体" w:hAnsi="宋体" w:eastAsia="宋体" w:cs="宋体"/>
              <w:bCs w:val="0"/>
              <w:sz w:val="24"/>
              <w:szCs w:val="24"/>
              <w:lang w:eastAsia="zh-CN"/>
            </w:rPr>
            <w:t>市</w:t>
          </w:r>
          <w:r>
            <w:rPr>
              <w:rFonts w:hint="eastAsia" w:ascii="宋体" w:hAnsi="宋体" w:eastAsia="宋体" w:cs="宋体"/>
              <w:bCs w:val="0"/>
              <w:sz w:val="24"/>
              <w:szCs w:val="24"/>
            </w:rPr>
            <w:t>松坡图书馆</w:t>
          </w:r>
          <w:r>
            <w:rPr>
              <w:rFonts w:hint="eastAsia" w:ascii="宋体" w:hAnsi="宋体" w:eastAsia="宋体" w:cs="宋体"/>
              <w:bCs w:val="0"/>
              <w:sz w:val="24"/>
              <w:szCs w:val="24"/>
              <w:lang w:eastAsia="zh-CN"/>
            </w:rPr>
            <w:t>简况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_Toc16898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_Toc23164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邵阳市松坡图书馆</w:t>
          </w:r>
          <w:r>
            <w:rPr>
              <w:rFonts w:hint="eastAsia" w:ascii="宋体" w:hAnsi="宋体" w:eastAsia="宋体" w:cs="宋体"/>
              <w:bCs w:val="0"/>
              <w:sz w:val="24"/>
              <w:szCs w:val="24"/>
              <w:lang w:val="en-US" w:eastAsia="zh-CN"/>
            </w:rPr>
            <w:t>2019年</w:t>
          </w:r>
          <w:r>
            <w:rPr>
              <w:rFonts w:hint="eastAsia" w:ascii="宋体" w:hAnsi="宋体" w:eastAsia="宋体" w:cs="宋体"/>
              <w:bCs w:val="0"/>
              <w:sz w:val="24"/>
              <w:szCs w:val="24"/>
              <w:lang w:eastAsia="zh-CN"/>
            </w:rPr>
            <w:t>工作</w:t>
          </w:r>
          <w:r>
            <w:rPr>
              <w:rFonts w:hint="eastAsia" w:ascii="宋体" w:hAnsi="宋体" w:eastAsia="宋体" w:cs="宋体"/>
              <w:bCs w:val="0"/>
              <w:sz w:val="24"/>
              <w:szCs w:val="24"/>
            </w:rPr>
            <w:t>总结</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_Toc23164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_Toc15727 </w:instrText>
          </w:r>
          <w:r>
            <w:rPr>
              <w:rFonts w:hint="eastAsia" w:ascii="宋体" w:hAnsi="宋体" w:eastAsia="宋体" w:cs="宋体"/>
              <w:sz w:val="24"/>
              <w:szCs w:val="24"/>
            </w:rPr>
            <w:fldChar w:fldCharType="separate"/>
          </w:r>
          <w:r>
            <w:rPr>
              <w:rFonts w:hint="eastAsia" w:ascii="宋体" w:hAnsi="宋体" w:eastAsia="宋体" w:cs="宋体"/>
              <w:bCs/>
              <w:i w:val="0"/>
              <w:iCs w:val="0"/>
              <w:sz w:val="24"/>
              <w:szCs w:val="24"/>
              <w:lang w:eastAsia="zh-CN"/>
            </w:rPr>
            <w:t>邵阳市松坡图书馆</w:t>
          </w:r>
          <w:r>
            <w:rPr>
              <w:rFonts w:hint="eastAsia" w:ascii="宋体" w:hAnsi="宋体" w:eastAsia="宋体" w:cs="宋体"/>
              <w:bCs/>
              <w:i w:val="0"/>
              <w:iCs w:val="0"/>
              <w:sz w:val="24"/>
              <w:szCs w:val="24"/>
              <w:lang w:val="en-US" w:eastAsia="zh-CN"/>
            </w:rPr>
            <w:t>2020</w:t>
          </w:r>
          <w:r>
            <w:rPr>
              <w:rFonts w:hint="eastAsia" w:ascii="宋体" w:hAnsi="宋体" w:eastAsia="宋体" w:cs="宋体"/>
              <w:bCs/>
              <w:i w:val="0"/>
              <w:iCs w:val="0"/>
              <w:sz w:val="24"/>
              <w:szCs w:val="24"/>
            </w:rPr>
            <w:t>年工作</w:t>
          </w:r>
          <w:r>
            <w:rPr>
              <w:rFonts w:hint="eastAsia" w:ascii="宋体" w:hAnsi="宋体" w:eastAsia="宋体" w:cs="宋体"/>
              <w:bCs/>
              <w:i w:val="0"/>
              <w:iCs w:val="0"/>
              <w:sz w:val="24"/>
              <w:szCs w:val="24"/>
              <w:lang w:eastAsia="zh-CN"/>
            </w:rPr>
            <w:t>计划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_Toc15727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_Toc23016 </w:instrText>
          </w:r>
          <w:r>
            <w:rPr>
              <w:rFonts w:hint="eastAsia" w:ascii="宋体" w:hAnsi="宋体" w:eastAsia="宋体" w:cs="宋体"/>
              <w:sz w:val="24"/>
              <w:szCs w:val="24"/>
            </w:rPr>
            <w:fldChar w:fldCharType="separate"/>
          </w:r>
          <w:r>
            <w:rPr>
              <w:rFonts w:hint="eastAsia" w:ascii="宋体" w:hAnsi="宋体" w:eastAsia="宋体" w:cs="宋体"/>
              <w:bCs w:val="0"/>
              <w:sz w:val="24"/>
              <w:szCs w:val="24"/>
              <w:lang w:eastAsia="zh-CN"/>
            </w:rPr>
            <w:t>邵阳市松坡图书馆</w:t>
          </w:r>
          <w:r>
            <w:rPr>
              <w:rFonts w:hint="eastAsia" w:ascii="宋体" w:hAnsi="宋体" w:eastAsia="宋体" w:cs="宋体"/>
              <w:bCs w:val="0"/>
              <w:sz w:val="24"/>
              <w:szCs w:val="24"/>
              <w:lang w:val="en-US" w:eastAsia="zh-CN"/>
            </w:rPr>
            <w:t>2019年人员结构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_Toc23016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_Toc25290 </w:instrText>
          </w:r>
          <w:r>
            <w:rPr>
              <w:rFonts w:hint="eastAsia" w:ascii="宋体" w:hAnsi="宋体" w:eastAsia="宋体" w:cs="宋体"/>
              <w:sz w:val="24"/>
              <w:szCs w:val="24"/>
            </w:rPr>
            <w:fldChar w:fldCharType="separate"/>
          </w:r>
          <w:r>
            <w:rPr>
              <w:rFonts w:hint="eastAsia" w:ascii="宋体" w:hAnsi="宋体" w:eastAsia="宋体" w:cs="宋体"/>
              <w:bCs w:val="0"/>
              <w:sz w:val="24"/>
              <w:szCs w:val="24"/>
              <w:lang w:eastAsia="zh-CN"/>
            </w:rPr>
            <w:t>数据发布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_Toc25290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_Toc11236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邵阳市松坡图书馆2019年读书活动统计表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_Toc11236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_Toc27172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邵阳市松坡图书馆</w:t>
          </w:r>
          <w:r>
            <w:rPr>
              <w:rFonts w:hint="eastAsia" w:ascii="宋体" w:hAnsi="宋体" w:eastAsia="宋体" w:cs="宋体"/>
              <w:bCs/>
              <w:sz w:val="24"/>
              <w:szCs w:val="24"/>
              <w:lang w:val="en-US" w:eastAsia="zh-CN"/>
            </w:rPr>
            <w:t>2019年流通人次统计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_Toc27172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_Toc16247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邵阳市松坡图书馆</w:t>
          </w:r>
          <w:r>
            <w:rPr>
              <w:rFonts w:hint="eastAsia" w:ascii="宋体" w:hAnsi="宋体" w:eastAsia="宋体" w:cs="宋体"/>
              <w:bCs/>
              <w:sz w:val="24"/>
              <w:szCs w:val="24"/>
              <w:lang w:val="en-US" w:eastAsia="zh-CN"/>
            </w:rPr>
            <w:t>2019年文献外借量统计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_Toc16247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_Toc15713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邵阳市松坡图书馆2019年新增文献入藏量统计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_Toc15713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_Toc4196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邵阳市松坡图书馆2019年馆藏数字资源浏览量统计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_Toc4196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_Toc13992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邵阳市</w:t>
          </w:r>
          <w:r>
            <w:rPr>
              <w:rFonts w:hint="eastAsia" w:ascii="宋体" w:hAnsi="宋体" w:eastAsia="宋体" w:cs="宋体"/>
              <w:bCs/>
              <w:sz w:val="24"/>
              <w:szCs w:val="24"/>
            </w:rPr>
            <w:t>松坡图书馆总分馆</w:t>
          </w:r>
          <w:r>
            <w:rPr>
              <w:rFonts w:hint="eastAsia" w:ascii="宋体" w:hAnsi="宋体" w:eastAsia="宋体" w:cs="宋体"/>
              <w:bCs/>
              <w:sz w:val="24"/>
              <w:szCs w:val="24"/>
              <w:lang w:eastAsia="zh-CN"/>
            </w:rPr>
            <w:t>体系建设</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_Toc10840 </w:instrText>
          </w:r>
          <w:r>
            <w:rPr>
              <w:rFonts w:hint="eastAsia" w:ascii="宋体" w:hAnsi="宋体" w:eastAsia="宋体" w:cs="宋体"/>
              <w:sz w:val="24"/>
              <w:szCs w:val="24"/>
            </w:rPr>
            <w:fldChar w:fldCharType="separate"/>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_Toc10840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val="0"/>
            <w:tabs>
              <w:tab w:val="right" w:leader="dot" w:pos="9000"/>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_Toc13401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大事记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_Toc13401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pPr>
          <w:r>
            <w:rPr>
              <w:rFonts w:hint="eastAsia" w:ascii="宋体" w:hAnsi="宋体" w:eastAsia="宋体" w:cs="宋体"/>
              <w:sz w:val="24"/>
              <w:szCs w:val="24"/>
            </w:rPr>
            <w:fldChar w:fldCharType="end"/>
          </w:r>
        </w:p>
      </w:sdtContent>
    </w:sdt>
    <w:p>
      <w:pPr>
        <w:pStyle w:val="2"/>
        <w:bidi w:val="0"/>
        <w:jc w:val="center"/>
        <w:rPr>
          <w:rFonts w:hint="eastAsia"/>
          <w:b w:val="0"/>
          <w:bCs w:val="0"/>
        </w:rPr>
      </w:pPr>
      <w:bookmarkStart w:id="0" w:name="_Toc16898"/>
    </w:p>
    <w:p>
      <w:pPr>
        <w:rPr>
          <w:rFonts w:hint="eastAsia"/>
          <w:b w:val="0"/>
          <w:bCs w:val="0"/>
        </w:rPr>
      </w:pPr>
    </w:p>
    <w:p>
      <w:pPr>
        <w:rPr>
          <w:rFonts w:hint="eastAsia"/>
          <w:b w:val="0"/>
          <w:bCs w:val="0"/>
        </w:rPr>
      </w:pPr>
    </w:p>
    <w:p>
      <w:pPr>
        <w:rPr>
          <w:rFonts w:hint="eastAsia"/>
          <w:b w:val="0"/>
          <w:bCs w:val="0"/>
        </w:rPr>
      </w:pPr>
    </w:p>
    <w:p>
      <w:pPr>
        <w:rPr>
          <w:rFonts w:hint="eastAsia"/>
          <w:b w:val="0"/>
          <w:bCs w:val="0"/>
        </w:rPr>
      </w:pPr>
    </w:p>
    <w:p>
      <w:pPr>
        <w:rPr>
          <w:rFonts w:hint="eastAsia"/>
          <w:b w:val="0"/>
          <w:bCs w:val="0"/>
        </w:rPr>
      </w:pPr>
    </w:p>
    <w:p>
      <w:pPr>
        <w:rPr>
          <w:rFonts w:hint="eastAsia"/>
          <w:b w:val="0"/>
          <w:bCs w:val="0"/>
        </w:rPr>
      </w:pPr>
    </w:p>
    <w:p>
      <w:pPr>
        <w:rPr>
          <w:rFonts w:hint="eastAsia"/>
          <w:b w:val="0"/>
          <w:bCs w:val="0"/>
        </w:rPr>
      </w:pPr>
    </w:p>
    <w:p>
      <w:pPr>
        <w:rPr>
          <w:rFonts w:hint="eastAsia"/>
          <w:b w:val="0"/>
          <w:bCs w:val="0"/>
        </w:rPr>
      </w:pPr>
    </w:p>
    <w:p>
      <w:pPr>
        <w:pStyle w:val="2"/>
        <w:bidi w:val="0"/>
        <w:jc w:val="center"/>
        <w:rPr>
          <w:rFonts w:hint="eastAsia"/>
          <w:b w:val="0"/>
          <w:bCs w:val="0"/>
        </w:rPr>
        <w:sectPr>
          <w:footerReference r:id="rId3" w:type="default"/>
          <w:pgSz w:w="11906" w:h="16838"/>
          <w:pgMar w:top="1090" w:right="1466" w:bottom="1402" w:left="1440" w:header="851" w:footer="992" w:gutter="0"/>
          <w:pgNumType w:fmt="decimal" w:start="1"/>
          <w:cols w:space="720" w:num="1"/>
          <w:docGrid w:type="lines" w:linePitch="312" w:charSpace="0"/>
        </w:sectPr>
      </w:pPr>
    </w:p>
    <w:p>
      <w:pPr>
        <w:pStyle w:val="2"/>
        <w:bidi w:val="0"/>
        <w:jc w:val="center"/>
        <w:rPr>
          <w:rFonts w:hint="eastAsia"/>
          <w:b w:val="0"/>
          <w:bCs w:val="0"/>
        </w:rPr>
      </w:pPr>
      <w:r>
        <w:rPr>
          <w:rFonts w:hint="eastAsia"/>
          <w:b w:val="0"/>
          <w:bCs w:val="0"/>
        </w:rPr>
        <w:t>邵阳</w:t>
      </w:r>
      <w:r>
        <w:rPr>
          <w:rFonts w:hint="eastAsia"/>
          <w:b w:val="0"/>
          <w:bCs w:val="0"/>
          <w:lang w:eastAsia="zh-CN"/>
        </w:rPr>
        <w:t>市</w:t>
      </w:r>
      <w:r>
        <w:rPr>
          <w:rFonts w:hint="eastAsia"/>
          <w:b w:val="0"/>
          <w:bCs w:val="0"/>
        </w:rPr>
        <w:t>松坡图书馆</w:t>
      </w:r>
      <w:r>
        <w:rPr>
          <w:rFonts w:hint="eastAsia"/>
          <w:b w:val="0"/>
          <w:bCs w:val="0"/>
          <w:lang w:eastAsia="zh-CN"/>
        </w:rPr>
        <w:t>简况</w:t>
      </w:r>
      <w:bookmarkEnd w:id="0"/>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邵阳松坡图书馆始建于一九四三年。当时为纪念中国近代史上护国运动发起者蔡锷将军的光辉业绩，激励后人的爱国热情，邵阳社会各界推举蔡锷生前好友岳森为主任委员，石陶钧、李剑农、雷飙等77人为委员组成邵阳松坡图书馆筹备委员会，以继承先辈遗愿、发展科学文化、强盛祖国为主旨创办松坡图书馆。海内外同胞一百五十多人闻讯后纷纷募捐资金、房产、田产、赠送书刊。一九四四年三月，益园董事会曾振志、刘胪初、聂海平、朱维新等70余位热心文化事业的耆宿，慷慨捐赠协坪里益9号、10号房屋3栋共34间作为邵阳松坡图书馆馆舍。建成后的松坡图书馆馆舍华丽幽雅，门庭花木繁茂。共有房屋建筑面积达12000平方米。为当时邵阳独一无二的西式新型建筑群，馆内收藏古籍</w:t>
      </w:r>
      <w:r>
        <w:rPr>
          <w:rFonts w:hint="eastAsia" w:asciiTheme="minorEastAsia" w:hAnsiTheme="minorEastAsia" w:eastAsiaTheme="minorEastAsia" w:cstheme="minorEastAsia"/>
          <w:bCs/>
          <w:sz w:val="32"/>
          <w:szCs w:val="32"/>
          <w:lang w:eastAsia="zh-CN"/>
        </w:rPr>
        <w:t>图书（含民国时期、手抄本等）约四万余</w:t>
      </w:r>
      <w:r>
        <w:rPr>
          <w:rFonts w:hint="eastAsia" w:asciiTheme="minorEastAsia" w:hAnsiTheme="minorEastAsia" w:eastAsiaTheme="minorEastAsia" w:cstheme="minorEastAsia"/>
          <w:bCs/>
          <w:sz w:val="32"/>
          <w:szCs w:val="32"/>
        </w:rPr>
        <w:t>册，是当时湖南三大图书馆(中山、船山、松坡) 之一。在海内外享有很高声誉。</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当时的中国有一北一南两个松坡图书馆，现在的国家图书馆前身即是由梁启超先生创办的北松坡图书馆；而南松坡图书馆即为现在的邵阳市松坡图书馆。</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抗日战争时期，湘中沦陷。岳森置家产于不顾，独挟松坡图书馆重要契据以走新化。日寇盘踞邵阳一年多时间。松坡图书馆由于环境优雅，馆舍为日寇军队驻扎，馆内的图书、设施被洗劫一空。</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Cs/>
          <w:sz w:val="32"/>
          <w:szCs w:val="32"/>
        </w:rPr>
        <w:t>抗战胜利后，邵阳各界热心文化的有识之士不因摧残而停顿，而是重振馆业。经共同努力，寻得蔡公遗书七百余部。由于图书馆经费拮据，邵阳各界人士重新募捐赠书，修复馆舍。现保存在馆的当时捐赠名册上有前国民党军政要员李宗仁捐赠20万元、白崇禧捐赠100万元、廖耀湘捐赠200万元等记载。岳森、王钦潮、刘仲钦、粟厚庵等社会名流将自己家藏的一批珍贵图书捐献出来。</w:t>
      </w:r>
      <w:r>
        <w:rPr>
          <w:rFonts w:hint="eastAsia" w:asciiTheme="minorEastAsia" w:hAnsiTheme="minorEastAsia" w:eastAsiaTheme="minorEastAsia" w:cstheme="minorEastAsia"/>
          <w:sz w:val="32"/>
          <w:szCs w:val="32"/>
        </w:rPr>
        <w:t>至一九四六年九月重新开馆，馆藏的各类书刊已达五千五百四十余种，特别是四万多册古籍图书中有不少属海内外孤本。复馆后的邵阳松坡图书馆仍以纪念松坡先生、宏扬先烈勋业、保存历史文物、启迪科学文化为宗旨。经常举办各种社会文化教育活动，诸如图书借阅、文库巡回、文艺展览、布设分馆、松坡纪念厅、邵阳耆旧纪念室、邵阳文献采访部等。它不仅弛名国内，而且蜚声海外。曾与国内外十几个单位建立业务联系，并经常邀请名流学者来馆进行学术演讲活动。</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一九四九年邵阳解放后，松坡图书馆馆址被当时的邵阳军管会（后为邵阳军分区）征用。一九五一年原邵阳松坡图书馆筹委会副主任雷飚写信给毛泽东主席和朱德总司令，要求恢复邵阳松坡图书馆。毛主席当即亲笔批示：“特饬邵阳松坡图书馆列为一等图书馆”。鉴于新中国刚刚建立，忙于民主改革，毛主席的批示没有落实。邵阳松坡图书馆被撤销，藏书和设备交由当时的民众教育馆保存。一九五０年四月民众教育馆在市区中山公园建馆舍。一九五二年邵阳设市，建邵阳市人民文化宫，后更名为邵阳市文化馆，文化馆设图书室，开辟有两个阅览室，流通图书一万余册。</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一九五七年五月，根据邵阳市第二届人民代表大会提案建议，经湖南省文化局同意，成立邵阳市图书馆。一九七八年邵阳市升格为省辖市，市图书馆在中山公园旧址扩建馆舍一千平方米。市图书馆随之成为市公共图书馆中心馆，业务扩展到市辖九县三区。</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党的十一届三中全会以后，社会各界知名人士要求恢复松坡图书馆的呼声愈来愈高。前法国劳工部副部长岳伦（岳森之子）和雷飚的儿子从海外数次来信、向蔡锷之子蔡端（全国政协委员）问及此事。廖耀湘夫人黄泊溶（定居美国）、台湾国大代表蒋志云、美国芝加哥大学教授、复印机的发明者姜明道博士等社会名流均多次写信托咐亲友要为松坡图书馆复馆工作出力。</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一九八五年十二月中共中央统战部发文指示湖南省委统战部协助邵阳市委、市政府做好邵阳松坡图书馆的复馆工作。省委统战部为此事数次呈文省委、省政府请示汇报，国家有关部门也多次下文督办。一九八六年经邵阳市委、市政府和文化主管部门多方努力，广州军区、湖南省军区和湖南省委办公厅领导组成专门班子亲临原邵阳松坡图书馆旧址考察后，召集邵阳军分区、邵阳市政府及文化部门有关领导进行多轮磋商，秉着当时的国防部长张爱萍将军所批示的“恢复历史的本来面目”为原则。军方同意退还松坡图书馆旧址的一部分房地产，军地双方签订了协议。经湖南省委、省人民政府、省军区共同行文（湘发〔1986〕26号文件）报请中共中央、国务院和中央军委批准，恢复了邵阳松坡图书馆。</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一九八七年中共邵阳市委发文，将原邵阳市图书馆更名为邵阳市松坡图书馆，图书馆由中山公园迁回原址；并确定邵阳松坡图书馆为邵阳市行政区划范围内公共图书馆的中心馆。还专门就邵阳松坡图书馆的人员编制、岗位设置和经费做了具体安排，呈报省委、省政府批准。</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一九八九年底经省人民政府批准立项，国家文化部拨款100万元、省政府拨款80万元、市财政出资50万元，续建邵阳松坡图书馆阅览藏书楼。新建的图书馆大楼于一九九五年九月竣工，建筑面积3740平方米。为民族风格与现代建筑风格融为一体的四合院建筑，美观实用。一九九五年十二月邵阳松坡图书馆举行了隆重的复馆暨新楼落成典礼。随即正式向社会公众开放。新楼后面松坡图书馆旧址被定为市级文物保护单位，仍由松坡图书馆管业，设立了松坡纪念馆和国防教育展览馆，拟建成邵阳市爱国主义教育基地。</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邵阳松坡图书馆复馆以后，社会各界仍热切关注和支持松坡图书馆的发展，不少有识之士不断向松坡图书馆捐款捐书。台湾邵阳同乡会捐款五万元；香港汉荣书局董事长石景宜先生捐书3600多册（价值数十万余元）；原籍邵阳的台胞欧阳粹捐书40余部（价值近两万元）；邵阳籍社会活动家、著名美术家刘人岛先生捐书近千册（价值超过十万元）；旅居美国的邵阳籍知名人士姜逸樵、李自健以及邵阳在外地工作人员陈民健、银熙君、何应旧，原邵阳市政协副主席严农等均陆续捐赠了上千元的书籍。同时一些邵阳籍知识界人士和作家也不断將自己岀版的作品捐赠给松坡图书馆，以补充松坡图书馆的馆藏。近年来，邵阳松坡图书馆共收到个人捐赠的图书上万册，总价值达四十余万元。</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lang w:eastAsia="zh-CN"/>
        </w:rPr>
        <w:t>自免费开放以来，松坡图书馆老馆舍已容纳不了喷涌般的读者量，一座崭新的</w:t>
      </w:r>
      <w:r>
        <w:rPr>
          <w:rFonts w:hint="eastAsia" w:asciiTheme="minorEastAsia" w:hAnsiTheme="minorEastAsia" w:eastAsiaTheme="minorEastAsia" w:cstheme="minorEastAsia"/>
          <w:bCs/>
          <w:sz w:val="32"/>
          <w:szCs w:val="32"/>
        </w:rPr>
        <w:t>松坡图书馆新馆</w:t>
      </w:r>
      <w:r>
        <w:rPr>
          <w:rFonts w:hint="eastAsia" w:asciiTheme="minorEastAsia" w:hAnsiTheme="minorEastAsia" w:eastAsiaTheme="minorEastAsia" w:cstheme="minorEastAsia"/>
          <w:bCs/>
          <w:sz w:val="32"/>
          <w:szCs w:val="32"/>
          <w:lang w:eastAsia="zh-CN"/>
        </w:rPr>
        <w:t>于</w:t>
      </w:r>
      <w:r>
        <w:rPr>
          <w:rFonts w:hint="eastAsia" w:asciiTheme="minorEastAsia" w:hAnsiTheme="minorEastAsia" w:eastAsiaTheme="minorEastAsia" w:cstheme="minorEastAsia"/>
          <w:bCs/>
          <w:sz w:val="32"/>
          <w:szCs w:val="32"/>
        </w:rPr>
        <w:t>2017年9月28日正式开馆（位于市邵阳大道文化艺术中心），总面积约10000平方米，共4层，馆内共设30余个功能区域，其中包含有盲人读者阅读室、电子阅览室在内的大小阅览室10个，可同时容纳读者800—1000人。</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同时，按国家公共图书馆建筑面积和阅览坐席指标要求，馆内设有咖啡书吧、少儿活动室、视听室、冥想室，心理咨询室、国学讲堂等综合服务场所，可服务人口30万人次以上。正式开馆后，馆藏的纸制文献、电子文献、电子图书、电子报刊、视听资料等将逐年增加到24万册，将大大提升市民阅读体验</w:t>
      </w:r>
      <w:r>
        <w:rPr>
          <w:rFonts w:hint="eastAsia" w:asciiTheme="minorEastAsia" w:hAnsiTheme="minorEastAsia" w:eastAsiaTheme="minorEastAsia" w:cstheme="minorEastAsia"/>
          <w:bCs/>
          <w:sz w:val="32"/>
          <w:szCs w:val="32"/>
          <w:lang w:eastAsia="zh-CN"/>
        </w:rPr>
        <w:t>；</w:t>
      </w:r>
      <w:r>
        <w:rPr>
          <w:rFonts w:hint="eastAsia" w:asciiTheme="minorEastAsia" w:hAnsiTheme="minorEastAsia" w:eastAsiaTheme="minorEastAsia" w:cstheme="minorEastAsia"/>
          <w:bCs/>
          <w:sz w:val="32"/>
          <w:szCs w:val="32"/>
        </w:rPr>
        <w:t>在去年古籍报备中，总藏量在全省</w:t>
      </w:r>
      <w:r>
        <w:rPr>
          <w:rFonts w:hint="eastAsia" w:asciiTheme="minorEastAsia" w:hAnsiTheme="minorEastAsia" w:eastAsiaTheme="minorEastAsia" w:cstheme="minorEastAsia"/>
          <w:bCs/>
          <w:sz w:val="32"/>
          <w:szCs w:val="32"/>
          <w:lang w:eastAsia="zh-CN"/>
        </w:rPr>
        <w:t>市级公共图书馆排</w:t>
      </w:r>
      <w:r>
        <w:rPr>
          <w:rFonts w:hint="eastAsia" w:asciiTheme="minorEastAsia" w:hAnsiTheme="minorEastAsia" w:eastAsiaTheme="minorEastAsia" w:cstheme="minorEastAsia"/>
          <w:bCs/>
          <w:sz w:val="32"/>
          <w:szCs w:val="32"/>
        </w:rPr>
        <w:t>第一。</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lang w:eastAsia="zh-CN"/>
        </w:rPr>
        <w:t>邵阳市松坡图书馆</w:t>
      </w:r>
      <w:r>
        <w:rPr>
          <w:rFonts w:hint="eastAsia" w:asciiTheme="minorEastAsia" w:hAnsiTheme="minorEastAsia" w:eastAsiaTheme="minorEastAsia" w:cstheme="minorEastAsia"/>
          <w:bCs/>
          <w:sz w:val="32"/>
          <w:szCs w:val="32"/>
        </w:rPr>
        <w:t>是省内14个地(市)州里唯一没有以市命名的</w:t>
      </w:r>
      <w:r>
        <w:rPr>
          <w:rFonts w:hint="eastAsia" w:asciiTheme="minorEastAsia" w:hAnsiTheme="minorEastAsia" w:eastAsiaTheme="minorEastAsia" w:cstheme="minorEastAsia"/>
          <w:bCs/>
          <w:sz w:val="32"/>
          <w:szCs w:val="32"/>
          <w:lang w:eastAsia="zh-CN"/>
        </w:rPr>
        <w:t>市级公共</w:t>
      </w:r>
      <w:r>
        <w:rPr>
          <w:rFonts w:hint="eastAsia" w:asciiTheme="minorEastAsia" w:hAnsiTheme="minorEastAsia" w:eastAsiaTheme="minorEastAsia" w:cstheme="minorEastAsia"/>
          <w:bCs/>
          <w:sz w:val="32"/>
          <w:szCs w:val="32"/>
        </w:rPr>
        <w:t>图书馆。</w:t>
      </w:r>
      <w:r>
        <w:rPr>
          <w:rFonts w:hint="eastAsia" w:asciiTheme="minorEastAsia" w:hAnsiTheme="minorEastAsia" w:eastAsiaTheme="minorEastAsia" w:cstheme="minorEastAsia"/>
          <w:bCs/>
          <w:sz w:val="32"/>
          <w:szCs w:val="32"/>
          <w:lang w:eastAsia="zh-CN"/>
        </w:rPr>
        <w:t>如今的</w:t>
      </w:r>
      <w:r>
        <w:rPr>
          <w:rFonts w:hint="eastAsia" w:asciiTheme="minorEastAsia" w:hAnsiTheme="minorEastAsia" w:eastAsiaTheme="minorEastAsia" w:cstheme="minorEastAsia"/>
          <w:bCs/>
          <w:sz w:val="32"/>
          <w:szCs w:val="32"/>
        </w:rPr>
        <w:t>它担负着提高民众素质、传递文化科技信息、保存图书文化遗产和对邵阳市辖各县级公共图书馆及市区各基层图书馆（室）的业务指导；同时还肩负着对市內各大专院校图书馆的业务协作协调工作。近年来，松坡图书馆还加大了对馆藏文献的研究、开发和利用，先后编辑出版了《蔡松坡遗集》、《蔡母王太夫人荣哀録》、《明拓孤本〈泰山金刚经〉》等珍品古籍图书。</w:t>
      </w:r>
    </w:p>
    <w:p>
      <w:pPr>
        <w:keepNext w:val="0"/>
        <w:keepLines w:val="0"/>
        <w:pageBreakBefore w:val="0"/>
        <w:widowControl w:val="0"/>
        <w:kinsoku/>
        <w:wordWrap/>
        <w:overflowPunct/>
        <w:autoSpaceDE/>
        <w:bidi w:val="0"/>
        <w:snapToGrid w:val="0"/>
        <w:spacing w:line="360" w:lineRule="auto"/>
        <w:textAlignment w:val="auto"/>
        <w:rPr>
          <w:rFonts w:hint="eastAsia" w:asciiTheme="minorEastAsia" w:hAnsiTheme="minorEastAsia" w:eastAsiaTheme="minorEastAsia" w:cstheme="minorEastAsia"/>
          <w:bCs/>
          <w:sz w:val="32"/>
          <w:szCs w:val="32"/>
        </w:rPr>
      </w:pPr>
    </w:p>
    <w:p>
      <w:pPr>
        <w:pStyle w:val="2"/>
        <w:bidi w:val="0"/>
        <w:jc w:val="center"/>
        <w:rPr>
          <w:rFonts w:hint="eastAsia"/>
          <w:b w:val="0"/>
          <w:bCs w:val="0"/>
        </w:rPr>
      </w:pPr>
      <w:r>
        <w:rPr>
          <w:rFonts w:hint="eastAsia"/>
          <w:b w:val="0"/>
          <w:bCs w:val="0"/>
        </w:rPr>
        <w:t xml:space="preserve"> </w:t>
      </w:r>
      <w:bookmarkStart w:id="1" w:name="_Toc23164"/>
      <w:r>
        <w:rPr>
          <w:rFonts w:hint="eastAsia"/>
          <w:b w:val="0"/>
          <w:bCs w:val="0"/>
        </w:rPr>
        <w:t>邵阳市松坡图书馆</w:t>
      </w:r>
      <w:r>
        <w:rPr>
          <w:rFonts w:hint="eastAsia"/>
          <w:b w:val="0"/>
          <w:bCs w:val="0"/>
          <w:lang w:val="en-US" w:eastAsia="zh-CN"/>
        </w:rPr>
        <w:t>2019年</w:t>
      </w:r>
      <w:r>
        <w:rPr>
          <w:rFonts w:hint="eastAsia"/>
          <w:b w:val="0"/>
          <w:bCs w:val="0"/>
          <w:lang w:eastAsia="zh-CN"/>
        </w:rPr>
        <w:t>工作</w:t>
      </w:r>
      <w:r>
        <w:rPr>
          <w:rFonts w:hint="eastAsia"/>
          <w:b w:val="0"/>
          <w:bCs w:val="0"/>
        </w:rPr>
        <w:t>总结</w:t>
      </w:r>
      <w:bookmarkEnd w:id="1"/>
    </w:p>
    <w:p>
      <w:pPr>
        <w:jc w:val="center"/>
        <w:rPr>
          <w:rStyle w:val="15"/>
          <w:rFonts w:hint="eastAsia"/>
          <w:sz w:val="18"/>
          <w:szCs w:val="18"/>
        </w:rPr>
      </w:pP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eastAsia="zh-CN"/>
        </w:rPr>
      </w:pPr>
      <w:r>
        <w:rPr>
          <w:rFonts w:hint="eastAsia" w:asciiTheme="minorEastAsia" w:hAnsiTheme="minorEastAsia" w:eastAsiaTheme="minorEastAsia" w:cstheme="minorEastAsia"/>
          <w:bCs/>
          <w:sz w:val="32"/>
          <w:szCs w:val="32"/>
          <w:lang w:val="en-US" w:eastAsia="zh-CN"/>
        </w:rPr>
        <w:t>2019年</w:t>
      </w:r>
      <w:r>
        <w:rPr>
          <w:rFonts w:hint="eastAsia" w:asciiTheme="minorEastAsia" w:hAnsiTheme="minorEastAsia" w:eastAsiaTheme="minorEastAsia" w:cstheme="minorEastAsia"/>
          <w:bCs/>
          <w:sz w:val="32"/>
          <w:szCs w:val="32"/>
        </w:rPr>
        <w:t>，邵阳市松坡图书馆</w:t>
      </w:r>
      <w:r>
        <w:rPr>
          <w:rFonts w:hint="eastAsia" w:asciiTheme="minorEastAsia" w:hAnsiTheme="minorEastAsia" w:eastAsiaTheme="minorEastAsia" w:cstheme="minorEastAsia"/>
          <w:bCs/>
          <w:sz w:val="32"/>
          <w:szCs w:val="32"/>
          <w:lang w:eastAsia="zh-CN"/>
        </w:rPr>
        <w:t>以《中华人民共和国公共图书馆法》颁布实施为契机，从文明服务、规范服务流程入手，不化图书馆员工的读者服务意识，改进工作作风和服务态度，全面提高员工的整体素质，促进全民阅读推广活动的开展，树立起文明服务窗口的形象，在不断总结经验，发扬成绩，弥补不足的基础上开拓创新，</w:t>
      </w:r>
      <w:r>
        <w:rPr>
          <w:rFonts w:hint="eastAsia" w:asciiTheme="minorEastAsia" w:hAnsiTheme="minorEastAsia" w:eastAsiaTheme="minorEastAsia" w:cstheme="minorEastAsia"/>
          <w:bCs/>
          <w:sz w:val="32"/>
          <w:szCs w:val="32"/>
        </w:rPr>
        <w:t>以服务全市经济社会发展、宣传普及</w:t>
      </w:r>
      <w:r>
        <w:rPr>
          <w:rFonts w:hint="eastAsia" w:asciiTheme="minorEastAsia" w:hAnsiTheme="minorEastAsia" w:eastAsiaTheme="minorEastAsia" w:cstheme="minorEastAsia"/>
          <w:bCs/>
          <w:sz w:val="32"/>
          <w:szCs w:val="32"/>
          <w:lang w:eastAsia="zh-CN"/>
        </w:rPr>
        <w:t>文化知识</w:t>
      </w:r>
      <w:r>
        <w:rPr>
          <w:rFonts w:hint="eastAsia" w:asciiTheme="minorEastAsia" w:hAnsiTheme="minorEastAsia" w:eastAsiaTheme="minorEastAsia" w:cstheme="minorEastAsia"/>
          <w:bCs/>
          <w:sz w:val="32"/>
          <w:szCs w:val="32"/>
        </w:rPr>
        <w:t>、提高民众</w:t>
      </w:r>
      <w:r>
        <w:rPr>
          <w:rFonts w:hint="eastAsia" w:asciiTheme="minorEastAsia" w:hAnsiTheme="minorEastAsia" w:eastAsiaTheme="minorEastAsia" w:cstheme="minorEastAsia"/>
          <w:bCs/>
          <w:sz w:val="32"/>
          <w:szCs w:val="32"/>
          <w:lang w:eastAsia="zh-CN"/>
        </w:rPr>
        <w:t>修养</w:t>
      </w:r>
      <w:r>
        <w:rPr>
          <w:rFonts w:hint="eastAsia" w:asciiTheme="minorEastAsia" w:hAnsiTheme="minorEastAsia" w:eastAsiaTheme="minorEastAsia" w:cstheme="minorEastAsia"/>
          <w:bCs/>
          <w:sz w:val="32"/>
          <w:szCs w:val="32"/>
        </w:rPr>
        <w:t>素质为目标，积极开展调查研究、理论宣传、学术研讨和</w:t>
      </w:r>
      <w:r>
        <w:rPr>
          <w:rFonts w:hint="eastAsia" w:asciiTheme="minorEastAsia" w:hAnsiTheme="minorEastAsia" w:eastAsiaTheme="minorEastAsia" w:cstheme="minorEastAsia"/>
          <w:bCs/>
          <w:sz w:val="32"/>
          <w:szCs w:val="32"/>
          <w:lang w:eastAsia="zh-CN"/>
        </w:rPr>
        <w:t>知识</w:t>
      </w:r>
      <w:r>
        <w:rPr>
          <w:rFonts w:hint="eastAsia" w:asciiTheme="minorEastAsia" w:hAnsiTheme="minorEastAsia" w:eastAsiaTheme="minorEastAsia" w:cstheme="minorEastAsia"/>
          <w:bCs/>
          <w:sz w:val="32"/>
          <w:szCs w:val="32"/>
        </w:rPr>
        <w:t>普及活动，确保全馆</w:t>
      </w:r>
      <w:r>
        <w:rPr>
          <w:rFonts w:hint="eastAsia" w:asciiTheme="minorEastAsia" w:hAnsiTheme="minorEastAsia" w:eastAsiaTheme="minorEastAsia" w:cstheme="minorEastAsia"/>
          <w:bCs/>
          <w:sz w:val="32"/>
          <w:szCs w:val="32"/>
          <w:lang w:eastAsia="zh-CN"/>
        </w:rPr>
        <w:t>各项</w:t>
      </w:r>
      <w:r>
        <w:rPr>
          <w:rFonts w:hint="eastAsia" w:asciiTheme="minorEastAsia" w:hAnsiTheme="minorEastAsia" w:eastAsiaTheme="minorEastAsia" w:cstheme="minorEastAsia"/>
          <w:bCs/>
          <w:sz w:val="32"/>
          <w:szCs w:val="32"/>
        </w:rPr>
        <w:t>工作顺利开展</w:t>
      </w:r>
      <w:r>
        <w:rPr>
          <w:rFonts w:hint="eastAsia" w:asciiTheme="minorEastAsia" w:hAnsiTheme="minorEastAsia" w:eastAsiaTheme="minorEastAsia" w:cstheme="minorEastAsia"/>
          <w:bCs/>
          <w:sz w:val="32"/>
          <w:szCs w:val="32"/>
          <w:lang w:eastAsia="zh-CN"/>
        </w:rPr>
        <w:t>，现将一年的工作总结如下：</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eastAsia="zh-CN"/>
        </w:rPr>
      </w:pPr>
      <w:r>
        <w:rPr>
          <w:rFonts w:hint="eastAsia" w:asciiTheme="minorEastAsia" w:hAnsiTheme="minorEastAsia" w:eastAsiaTheme="minorEastAsia" w:cstheme="minorEastAsia"/>
          <w:bCs/>
          <w:sz w:val="32"/>
          <w:szCs w:val="32"/>
          <w:lang w:eastAsia="zh-CN"/>
        </w:rPr>
        <w:t>优化基础服务。在这一年中，我馆继续把一切为了读者的宗旨贯穿到各项基础服务工作之中。随着我馆搬入新馆，读者人数日益增加，平均每天到馆读者均在150人次以上，全年借阅纸质图书</w:t>
      </w:r>
      <w:r>
        <w:rPr>
          <w:rFonts w:hint="eastAsia" w:asciiTheme="minorEastAsia" w:hAnsiTheme="minorEastAsia" w:eastAsiaTheme="minorEastAsia" w:cstheme="minorEastAsia"/>
          <w:bCs/>
          <w:sz w:val="32"/>
          <w:szCs w:val="32"/>
          <w:lang w:val="en-US" w:eastAsia="zh-CN"/>
        </w:rPr>
        <w:t>12万</w:t>
      </w:r>
      <w:r>
        <w:rPr>
          <w:rFonts w:hint="eastAsia" w:asciiTheme="minorEastAsia" w:hAnsiTheme="minorEastAsia" w:eastAsiaTheme="minorEastAsia" w:cstheme="minorEastAsia"/>
          <w:bCs/>
          <w:sz w:val="32"/>
          <w:szCs w:val="32"/>
          <w:lang w:eastAsia="zh-CN"/>
        </w:rPr>
        <w:t>册，查阅资料</w:t>
      </w:r>
      <w:r>
        <w:rPr>
          <w:rFonts w:hint="eastAsia" w:asciiTheme="minorEastAsia" w:hAnsiTheme="minorEastAsia" w:eastAsiaTheme="minorEastAsia" w:cstheme="minorEastAsia"/>
          <w:bCs/>
          <w:sz w:val="32"/>
          <w:szCs w:val="32"/>
          <w:lang w:val="en-US" w:eastAsia="zh-CN"/>
        </w:rPr>
        <w:t>500余</w:t>
      </w:r>
      <w:r>
        <w:rPr>
          <w:rFonts w:hint="eastAsia" w:asciiTheme="minorEastAsia" w:hAnsiTheme="minorEastAsia" w:eastAsiaTheme="minorEastAsia" w:cstheme="minorEastAsia"/>
          <w:bCs/>
          <w:sz w:val="32"/>
          <w:szCs w:val="32"/>
          <w:lang w:eastAsia="zh-CN"/>
        </w:rPr>
        <w:t>次，利用图书馆网站、微信公众号、电子书的读者日渐多，为基础工作打下了良好的基础。</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eastAsia="zh-CN"/>
        </w:rPr>
      </w:pPr>
      <w:r>
        <w:rPr>
          <w:rFonts w:hint="eastAsia" w:asciiTheme="minorEastAsia" w:hAnsiTheme="minorEastAsia" w:eastAsiaTheme="minorEastAsia" w:cstheme="minorEastAsia"/>
          <w:bCs/>
          <w:sz w:val="32"/>
          <w:szCs w:val="32"/>
          <w:lang w:eastAsia="zh-CN"/>
        </w:rPr>
        <w:t>拓展图书馆服务功能</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eastAsia="zh-CN"/>
        </w:rPr>
      </w:pPr>
      <w:r>
        <w:rPr>
          <w:rFonts w:hint="eastAsia" w:asciiTheme="minorEastAsia" w:hAnsiTheme="minorEastAsia" w:eastAsiaTheme="minorEastAsia" w:cstheme="minorEastAsia"/>
          <w:bCs/>
          <w:sz w:val="32"/>
          <w:szCs w:val="32"/>
          <w:lang w:val="en-US" w:eastAsia="zh-CN"/>
        </w:rPr>
        <w:t>1</w:t>
      </w:r>
      <w:r>
        <w:rPr>
          <w:rFonts w:hint="eastAsia" w:asciiTheme="minorEastAsia" w:hAnsiTheme="minorEastAsia" w:eastAsiaTheme="minorEastAsia" w:cstheme="minorEastAsia"/>
          <w:bCs/>
          <w:sz w:val="32"/>
          <w:szCs w:val="32"/>
        </w:rPr>
        <w:t>、我馆联合各类协会举办公益讲座活动，一是坚持开展系列公益心理讲座活动，每</w:t>
      </w:r>
      <w:r>
        <w:rPr>
          <w:rFonts w:hint="eastAsia" w:asciiTheme="minorEastAsia" w:hAnsiTheme="minorEastAsia" w:eastAsiaTheme="minorEastAsia" w:cstheme="minorEastAsia"/>
          <w:bCs/>
          <w:sz w:val="32"/>
          <w:szCs w:val="32"/>
          <w:lang w:eastAsia="zh-CN"/>
        </w:rPr>
        <w:t>月</w:t>
      </w:r>
      <w:r>
        <w:rPr>
          <w:rFonts w:hint="eastAsia" w:asciiTheme="minorEastAsia" w:hAnsiTheme="minorEastAsia" w:eastAsiaTheme="minorEastAsia" w:cstheme="minorEastAsia"/>
          <w:bCs/>
          <w:sz w:val="32"/>
          <w:szCs w:val="32"/>
        </w:rPr>
        <w:t>邀请</w:t>
      </w:r>
      <w:r>
        <w:rPr>
          <w:rFonts w:hint="eastAsia" w:asciiTheme="minorEastAsia" w:hAnsiTheme="minorEastAsia" w:eastAsiaTheme="minorEastAsia" w:cstheme="minorEastAsia"/>
          <w:bCs/>
          <w:sz w:val="32"/>
          <w:szCs w:val="32"/>
          <w:lang w:eastAsia="zh-CN"/>
        </w:rPr>
        <w:t>心理咨询专家</w:t>
      </w:r>
      <w:r>
        <w:rPr>
          <w:rFonts w:hint="eastAsia" w:asciiTheme="minorEastAsia" w:hAnsiTheme="minorEastAsia" w:eastAsiaTheme="minorEastAsia" w:cstheme="minorEastAsia"/>
          <w:bCs/>
          <w:sz w:val="32"/>
          <w:szCs w:val="32"/>
        </w:rPr>
        <w:t>开展面向全市人民的心理专题讲座，精彩的讲座受到了广大市民的喜爱，也为</w:t>
      </w:r>
      <w:r>
        <w:rPr>
          <w:rFonts w:hint="eastAsia" w:asciiTheme="minorEastAsia" w:hAnsiTheme="minorEastAsia" w:eastAsiaTheme="minorEastAsia" w:cstheme="minorEastAsia"/>
          <w:bCs/>
          <w:sz w:val="32"/>
          <w:szCs w:val="32"/>
          <w:lang w:eastAsia="zh-CN"/>
        </w:rPr>
        <w:t>我馆</w:t>
      </w:r>
      <w:r>
        <w:rPr>
          <w:rFonts w:hint="eastAsia" w:asciiTheme="minorEastAsia" w:hAnsiTheme="minorEastAsia" w:eastAsiaTheme="minorEastAsia" w:cstheme="minorEastAsia"/>
          <w:bCs/>
          <w:sz w:val="32"/>
          <w:szCs w:val="32"/>
        </w:rPr>
        <w:t>赢得了良好的社会声誉。</w:t>
      </w:r>
      <w:r>
        <w:rPr>
          <w:rFonts w:hint="eastAsia" w:asciiTheme="minorEastAsia" w:hAnsiTheme="minorEastAsia" w:eastAsiaTheme="minorEastAsia" w:cstheme="minorEastAsia"/>
          <w:bCs/>
          <w:sz w:val="32"/>
          <w:szCs w:val="32"/>
          <w:lang w:eastAsia="zh-CN"/>
        </w:rPr>
        <w:t>二加大社会合作的广度与深度，发挥名人引领效应，邀请名人、专家来公益讲座讲课，以强化公共图书馆的社会教育职能。</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lang w:val="en-US" w:eastAsia="zh-CN"/>
        </w:rPr>
        <w:t>2</w:t>
      </w:r>
      <w:r>
        <w:rPr>
          <w:rFonts w:hint="eastAsia" w:asciiTheme="minorEastAsia" w:hAnsiTheme="minorEastAsia" w:eastAsiaTheme="minorEastAsia" w:cstheme="minorEastAsia"/>
          <w:bCs/>
          <w:sz w:val="32"/>
          <w:szCs w:val="32"/>
        </w:rPr>
        <w:t>、</w:t>
      </w:r>
      <w:r>
        <w:rPr>
          <w:rFonts w:hint="eastAsia" w:asciiTheme="minorEastAsia" w:hAnsiTheme="minorEastAsia" w:eastAsiaTheme="minorEastAsia" w:cstheme="minorEastAsia"/>
          <w:bCs/>
          <w:sz w:val="32"/>
          <w:szCs w:val="32"/>
          <w:lang w:eastAsia="zh-CN"/>
        </w:rPr>
        <w:t>举办了</w:t>
      </w:r>
      <w:r>
        <w:rPr>
          <w:rFonts w:hint="eastAsia" w:asciiTheme="minorEastAsia" w:hAnsiTheme="minorEastAsia" w:eastAsiaTheme="minorEastAsia" w:cstheme="minorEastAsia"/>
          <w:bCs/>
          <w:sz w:val="32"/>
          <w:szCs w:val="32"/>
        </w:rPr>
        <w:t>元宵灯谜会。</w:t>
      </w:r>
      <w:r>
        <w:rPr>
          <w:rFonts w:hint="eastAsia" w:asciiTheme="minorEastAsia" w:hAnsiTheme="minorEastAsia" w:eastAsiaTheme="minorEastAsia" w:cstheme="minorEastAsia"/>
          <w:bCs/>
          <w:sz w:val="32"/>
          <w:szCs w:val="32"/>
          <w:lang w:eastAsia="zh-CN"/>
        </w:rPr>
        <w:t>今年的</w:t>
      </w:r>
      <w:r>
        <w:rPr>
          <w:rFonts w:hint="eastAsia" w:asciiTheme="minorEastAsia" w:hAnsiTheme="minorEastAsia" w:eastAsiaTheme="minorEastAsia" w:cstheme="minorEastAsia"/>
          <w:bCs/>
          <w:sz w:val="32"/>
          <w:szCs w:val="32"/>
        </w:rPr>
        <w:t>元宵节</w:t>
      </w:r>
      <w:r>
        <w:rPr>
          <w:rFonts w:hint="eastAsia" w:asciiTheme="minorEastAsia" w:hAnsiTheme="minorEastAsia" w:eastAsiaTheme="minorEastAsia" w:cstheme="minorEastAsia"/>
          <w:bCs/>
          <w:sz w:val="32"/>
          <w:szCs w:val="32"/>
          <w:lang w:eastAsia="zh-CN"/>
        </w:rPr>
        <w:t>在市文化艺术中心举办，前来参加的活动的群众达数千人，活动</w:t>
      </w:r>
      <w:r>
        <w:rPr>
          <w:rFonts w:hint="eastAsia" w:asciiTheme="minorEastAsia" w:hAnsiTheme="minorEastAsia" w:eastAsiaTheme="minorEastAsia" w:cstheme="minorEastAsia"/>
          <w:bCs/>
          <w:sz w:val="32"/>
          <w:szCs w:val="32"/>
        </w:rPr>
        <w:t>既丰富了广大市民的业余生活，同时也增加了群众间的情感交流，体验过节的热闹与欢乐的气氛，感受传统文化的熏陶。</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eastAsia="zh-CN"/>
        </w:rPr>
      </w:pPr>
      <w:r>
        <w:rPr>
          <w:rFonts w:hint="eastAsia" w:asciiTheme="minorEastAsia" w:hAnsiTheme="minorEastAsia" w:eastAsiaTheme="minorEastAsia" w:cstheme="minorEastAsia"/>
          <w:bCs/>
          <w:sz w:val="32"/>
          <w:szCs w:val="32"/>
          <w:lang w:val="en-US" w:eastAsia="zh-CN"/>
        </w:rPr>
        <w:t>3</w:t>
      </w:r>
      <w:r>
        <w:rPr>
          <w:rFonts w:hint="eastAsia" w:asciiTheme="minorEastAsia" w:hAnsiTheme="minorEastAsia" w:eastAsiaTheme="minorEastAsia" w:cstheme="minorEastAsia"/>
          <w:bCs/>
          <w:sz w:val="32"/>
          <w:szCs w:val="32"/>
          <w:lang w:eastAsia="zh-CN"/>
        </w:rPr>
        <w:t>、举办了“分享好书 快乐阅读”校园行的主题活动。2019年1月我馆在北塔区协鑫阳光小学举行了“分享好书 快乐阅读”校园行的主题活动。 当天上午，我馆将精心挑选的少儿图书送到孩子们的手中。这次主题活动通过捐赠图书和公益讲座的方式，为孩子们送去优质的精神食粮，通过书香来传递和分享快乐。</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eastAsia="zh-CN"/>
        </w:rPr>
      </w:pPr>
      <w:r>
        <w:rPr>
          <w:rFonts w:hint="eastAsia" w:asciiTheme="minorEastAsia" w:hAnsiTheme="minorEastAsia" w:eastAsiaTheme="minorEastAsia" w:cstheme="minorEastAsia"/>
          <w:bCs/>
          <w:sz w:val="32"/>
          <w:szCs w:val="32"/>
          <w:lang w:val="en-US" w:eastAsia="zh-CN"/>
        </w:rPr>
        <w:t>4</w:t>
      </w:r>
      <w:r>
        <w:rPr>
          <w:rFonts w:hint="eastAsia" w:asciiTheme="minorEastAsia" w:hAnsiTheme="minorEastAsia" w:eastAsiaTheme="minorEastAsia" w:cstheme="minorEastAsia"/>
          <w:bCs/>
          <w:sz w:val="32"/>
          <w:szCs w:val="32"/>
          <w:lang w:eastAsia="zh-CN"/>
        </w:rPr>
        <w:t>、举办了“新春送春联，祝福送万家”活动，</w:t>
      </w:r>
      <w:r>
        <w:rPr>
          <w:rFonts w:hint="eastAsia" w:asciiTheme="minorEastAsia" w:hAnsiTheme="minorEastAsia" w:eastAsiaTheme="minorEastAsia" w:cstheme="minorEastAsia"/>
          <w:bCs/>
          <w:sz w:val="32"/>
          <w:szCs w:val="32"/>
          <w:lang w:val="en-US" w:eastAsia="zh-CN"/>
        </w:rPr>
        <w:t>2019年2月初，我馆和少儿馆</w:t>
      </w:r>
      <w:r>
        <w:rPr>
          <w:rFonts w:hint="eastAsia" w:asciiTheme="minorEastAsia" w:hAnsiTheme="minorEastAsia" w:eastAsiaTheme="minorEastAsia" w:cstheme="minorEastAsia"/>
          <w:bCs/>
          <w:sz w:val="32"/>
          <w:szCs w:val="32"/>
          <w:lang w:eastAsia="zh-CN"/>
        </w:rPr>
        <w:t>邀请市书法家协会的老师在活动现场挥毫书写春联。活动热闹非凡，大家争相排队领取春联。我馆的文化志愿者在整个活动中维持着现场秩序，帮着市民将对联摆放好并晾干，再放入袋中，让市民们满意而归。</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eastAsia="zh-CN"/>
        </w:rPr>
      </w:pPr>
      <w:r>
        <w:rPr>
          <w:rFonts w:hint="eastAsia" w:asciiTheme="minorEastAsia" w:hAnsiTheme="minorEastAsia" w:eastAsiaTheme="minorEastAsia" w:cstheme="minorEastAsia"/>
          <w:bCs/>
          <w:sz w:val="32"/>
          <w:szCs w:val="32"/>
          <w:lang w:val="en-US" w:eastAsia="zh-CN"/>
        </w:rPr>
        <w:t>5</w:t>
      </w:r>
      <w:r>
        <w:rPr>
          <w:rFonts w:hint="eastAsia" w:asciiTheme="minorEastAsia" w:hAnsiTheme="minorEastAsia" w:eastAsiaTheme="minorEastAsia" w:cstheme="minorEastAsia"/>
          <w:bCs/>
          <w:sz w:val="32"/>
          <w:szCs w:val="32"/>
          <w:lang w:eastAsia="zh-CN"/>
        </w:rPr>
        <w:t>、举办了“情暖留守筑梦同行，润泽书香沁入童心”国际儿童读书日关爱留守儿童活动。</w:t>
      </w:r>
      <w:r>
        <w:rPr>
          <w:rFonts w:hint="eastAsia" w:asciiTheme="minorEastAsia" w:hAnsiTheme="minorEastAsia" w:eastAsiaTheme="minorEastAsia" w:cstheme="minorEastAsia"/>
          <w:bCs/>
          <w:sz w:val="32"/>
          <w:szCs w:val="32"/>
          <w:lang w:val="en-US" w:eastAsia="zh-CN"/>
        </w:rPr>
        <w:t>4月</w:t>
      </w:r>
      <w:r>
        <w:rPr>
          <w:rFonts w:hint="eastAsia" w:asciiTheme="minorEastAsia" w:hAnsiTheme="minorEastAsia" w:eastAsiaTheme="minorEastAsia" w:cstheme="minorEastAsia"/>
          <w:bCs/>
          <w:sz w:val="32"/>
          <w:szCs w:val="32"/>
          <w:lang w:eastAsia="zh-CN"/>
        </w:rPr>
        <w:t>我馆与少儿馆联合邵阳学院的学子在大祥区唐四完小举办此次阅读活动，通过赠送图书、借书证、举办读书会等形式，引导这些父母不在身边的孩子们养成热爱阅读、静心阅读、乐于阅读的习惯，鼓励他们以书为友，进行丰富的课外阅读，体会到读书的快乐。</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lang w:val="en-US" w:eastAsia="zh-CN"/>
        </w:rPr>
        <w:t>6</w:t>
      </w:r>
      <w:r>
        <w:rPr>
          <w:rFonts w:hint="eastAsia" w:asciiTheme="minorEastAsia" w:hAnsiTheme="minorEastAsia" w:eastAsiaTheme="minorEastAsia" w:cstheme="minorEastAsia"/>
          <w:bCs/>
          <w:sz w:val="32"/>
          <w:szCs w:val="32"/>
        </w:rPr>
        <w:t>、</w:t>
      </w:r>
      <w:r>
        <w:rPr>
          <w:rFonts w:hint="eastAsia" w:asciiTheme="minorEastAsia" w:hAnsiTheme="minorEastAsia" w:eastAsiaTheme="minorEastAsia" w:cstheme="minorEastAsia"/>
          <w:bCs/>
          <w:sz w:val="32"/>
          <w:szCs w:val="32"/>
          <w:lang w:eastAsia="zh-CN"/>
        </w:rPr>
        <w:t>举办世界读书日系列</w:t>
      </w:r>
      <w:r>
        <w:rPr>
          <w:rFonts w:hint="eastAsia" w:asciiTheme="minorEastAsia" w:hAnsiTheme="minorEastAsia" w:eastAsiaTheme="minorEastAsia" w:cstheme="minorEastAsia"/>
          <w:bCs/>
          <w:sz w:val="32"/>
          <w:szCs w:val="32"/>
        </w:rPr>
        <w:t>活动。</w:t>
      </w:r>
      <w:r>
        <w:rPr>
          <w:rFonts w:hint="eastAsia" w:asciiTheme="minorEastAsia" w:hAnsiTheme="minorEastAsia" w:eastAsiaTheme="minorEastAsia" w:cstheme="minorEastAsia"/>
          <w:bCs/>
          <w:sz w:val="32"/>
          <w:szCs w:val="32"/>
          <w:lang w:eastAsia="zh-CN"/>
        </w:rPr>
        <w:t>今</w:t>
      </w:r>
      <w:r>
        <w:rPr>
          <w:rFonts w:hint="eastAsia" w:asciiTheme="minorEastAsia" w:hAnsiTheme="minorEastAsia" w:eastAsiaTheme="minorEastAsia" w:cstheme="minorEastAsia"/>
          <w:bCs/>
          <w:sz w:val="32"/>
          <w:szCs w:val="32"/>
        </w:rPr>
        <w:t>年的4月</w:t>
      </w:r>
      <w:r>
        <w:rPr>
          <w:rFonts w:hint="eastAsia" w:asciiTheme="minorEastAsia" w:hAnsiTheme="minorEastAsia" w:eastAsiaTheme="minorEastAsia" w:cstheme="minorEastAsia"/>
          <w:bCs/>
          <w:sz w:val="32"/>
          <w:szCs w:val="32"/>
          <w:lang w:val="en-US" w:eastAsia="zh-CN"/>
        </w:rPr>
        <w:t>21-22</w:t>
      </w:r>
      <w:r>
        <w:rPr>
          <w:rFonts w:hint="eastAsia" w:asciiTheme="minorEastAsia" w:hAnsiTheme="minorEastAsia" w:eastAsiaTheme="minorEastAsia" w:cstheme="minorEastAsia"/>
          <w:bCs/>
          <w:sz w:val="32"/>
          <w:szCs w:val="32"/>
        </w:rPr>
        <w:t>日举办</w:t>
      </w:r>
      <w:r>
        <w:rPr>
          <w:rFonts w:hint="eastAsia" w:asciiTheme="minorEastAsia" w:hAnsiTheme="minorEastAsia" w:eastAsiaTheme="minorEastAsia" w:cstheme="minorEastAsia"/>
          <w:bCs/>
          <w:sz w:val="32"/>
          <w:szCs w:val="32"/>
          <w:lang w:eastAsia="zh-CN"/>
        </w:rPr>
        <w:t>了</w:t>
      </w:r>
      <w:r>
        <w:rPr>
          <w:rFonts w:hint="eastAsia" w:asciiTheme="minorEastAsia" w:hAnsiTheme="minorEastAsia" w:eastAsiaTheme="minorEastAsia" w:cstheme="minorEastAsia"/>
          <w:bCs/>
          <w:sz w:val="32"/>
          <w:szCs w:val="32"/>
        </w:rPr>
        <w:t>“</w:t>
      </w:r>
      <w:r>
        <w:rPr>
          <w:rFonts w:hint="eastAsia" w:asciiTheme="minorEastAsia" w:hAnsiTheme="minorEastAsia" w:eastAsiaTheme="minorEastAsia" w:cstheme="minorEastAsia"/>
          <w:bCs/>
          <w:sz w:val="32"/>
          <w:szCs w:val="32"/>
          <w:lang w:eastAsia="zh-CN"/>
        </w:rPr>
        <w:t>提倡全民阅读，共建书香邵阳</w:t>
      </w:r>
      <w:r>
        <w:rPr>
          <w:rFonts w:hint="eastAsia" w:asciiTheme="minorEastAsia" w:hAnsiTheme="minorEastAsia" w:eastAsiaTheme="minorEastAsia" w:cstheme="minorEastAsia"/>
          <w:bCs/>
          <w:sz w:val="32"/>
          <w:szCs w:val="32"/>
        </w:rPr>
        <w:t>”</w:t>
      </w:r>
      <w:r>
        <w:rPr>
          <w:rFonts w:hint="eastAsia" w:asciiTheme="minorEastAsia" w:hAnsiTheme="minorEastAsia" w:eastAsiaTheme="minorEastAsia" w:cstheme="minorEastAsia"/>
          <w:bCs/>
          <w:sz w:val="32"/>
          <w:szCs w:val="32"/>
          <w:lang w:eastAsia="zh-CN"/>
        </w:rPr>
        <w:t>为主题</w:t>
      </w:r>
      <w:r>
        <w:rPr>
          <w:rFonts w:hint="eastAsia" w:asciiTheme="minorEastAsia" w:hAnsiTheme="minorEastAsia" w:eastAsiaTheme="minorEastAsia" w:cstheme="minorEastAsia"/>
          <w:bCs/>
          <w:sz w:val="32"/>
          <w:szCs w:val="32"/>
        </w:rPr>
        <w:t>的世界读书日</w:t>
      </w:r>
      <w:r>
        <w:rPr>
          <w:rFonts w:hint="eastAsia" w:asciiTheme="minorEastAsia" w:hAnsiTheme="minorEastAsia" w:eastAsiaTheme="minorEastAsia" w:cstheme="minorEastAsia"/>
          <w:bCs/>
          <w:sz w:val="32"/>
          <w:szCs w:val="32"/>
          <w:lang w:eastAsia="zh-CN"/>
        </w:rPr>
        <w:t>活动。活动内容包括公益讲座、小小志愿者服务、演讲比赛、关爱盲人阅读</w:t>
      </w:r>
      <w:r>
        <w:rPr>
          <w:rFonts w:hint="eastAsia" w:asciiTheme="minorEastAsia" w:hAnsiTheme="minorEastAsia" w:eastAsiaTheme="minorEastAsia" w:cstheme="minorEastAsia"/>
          <w:bCs/>
          <w:sz w:val="32"/>
          <w:szCs w:val="32"/>
        </w:rPr>
        <w:t>等系列宣传服务活动，</w:t>
      </w:r>
      <w:r>
        <w:rPr>
          <w:rFonts w:hint="eastAsia" w:asciiTheme="minorEastAsia" w:hAnsiTheme="minorEastAsia" w:eastAsiaTheme="minorEastAsia" w:cstheme="minorEastAsia"/>
          <w:bCs/>
          <w:sz w:val="32"/>
          <w:szCs w:val="32"/>
          <w:lang w:eastAsia="zh-CN"/>
        </w:rPr>
        <w:t>在现场社科志愿者</w:t>
      </w:r>
      <w:r>
        <w:rPr>
          <w:rFonts w:hint="eastAsia" w:asciiTheme="minorEastAsia" w:hAnsiTheme="minorEastAsia" w:eastAsiaTheme="minorEastAsia" w:cstheme="minorEastAsia"/>
          <w:bCs/>
          <w:sz w:val="32"/>
          <w:szCs w:val="32"/>
        </w:rPr>
        <w:t>发放全民阅读的宣传册，为市民解答如何办理借书证、借阅图书等问题，并现场办理借书证以及借书服务。</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eastAsia="zh-CN"/>
        </w:rPr>
      </w:pPr>
      <w:r>
        <w:rPr>
          <w:rFonts w:hint="eastAsia" w:asciiTheme="minorEastAsia" w:hAnsiTheme="minorEastAsia" w:eastAsiaTheme="minorEastAsia" w:cstheme="minorEastAsia"/>
          <w:bCs/>
          <w:sz w:val="32"/>
          <w:szCs w:val="32"/>
          <w:lang w:val="en-US" w:eastAsia="zh-CN"/>
        </w:rPr>
        <w:t>7</w:t>
      </w:r>
      <w:r>
        <w:rPr>
          <w:rFonts w:hint="eastAsia" w:asciiTheme="minorEastAsia" w:hAnsiTheme="minorEastAsia" w:eastAsiaTheme="minorEastAsia" w:cstheme="minorEastAsia"/>
          <w:bCs/>
          <w:sz w:val="32"/>
          <w:szCs w:val="32"/>
          <w:lang w:eastAsia="zh-CN"/>
        </w:rPr>
        <w:t>、举办了“粽香传情、爱国端午”诵读经典亲子阅读分享活动。5月21日下午，由我馆主办的此次活动在市松坡馆一楼少儿阅读区举行。现场小朋友们朗诵了《屈原颂》、《粽子香》、《弟子规》节选等，家长讲述了《端午节的来历》，让孩子们更加了解到经典的文化培养了我们民族的精英。这次活动可爱的孩子们承担了分享会的始终，活动激情活泼，孩子们认真积极，共同探讨传统文化知识。</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val="en-US" w:eastAsia="zh-CN"/>
        </w:rPr>
      </w:pPr>
      <w:r>
        <w:rPr>
          <w:rFonts w:hint="eastAsia" w:asciiTheme="minorEastAsia" w:hAnsiTheme="minorEastAsia" w:eastAsiaTheme="minorEastAsia" w:cstheme="minorEastAsia"/>
          <w:bCs/>
          <w:sz w:val="32"/>
          <w:szCs w:val="32"/>
          <w:lang w:val="en-US" w:eastAsia="zh-CN"/>
        </w:rPr>
        <w:t>8</w:t>
      </w:r>
      <w:r>
        <w:rPr>
          <w:rFonts w:hint="eastAsia" w:asciiTheme="minorEastAsia" w:hAnsiTheme="minorEastAsia" w:eastAsiaTheme="minorEastAsia" w:cstheme="minorEastAsia"/>
          <w:bCs/>
          <w:sz w:val="32"/>
          <w:szCs w:val="32"/>
          <w:lang w:eastAsia="zh-CN"/>
        </w:rPr>
        <w:t>、举办了社科普及主题活动周活动“红色文化大讲堂 科普知识”进校园活动。时间是</w:t>
      </w:r>
      <w:r>
        <w:rPr>
          <w:rFonts w:hint="eastAsia" w:asciiTheme="minorEastAsia" w:hAnsiTheme="minorEastAsia" w:eastAsiaTheme="minorEastAsia" w:cstheme="minorEastAsia"/>
          <w:bCs/>
          <w:sz w:val="32"/>
          <w:szCs w:val="32"/>
          <w:lang w:val="en-US" w:eastAsia="zh-CN"/>
        </w:rPr>
        <w:t>5月21日至30日，前往5所中小学，通过宣传科普知识展板的形式让孩子们零距离接触科普知识，并邀请了文史研究者为学生们上了一堂人生励志课。同时，还举办了“书香进校园 快乐我阅读”道德模范故事巡讲志愿服务活动。</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eastAsia="zh-CN"/>
        </w:rPr>
      </w:pPr>
      <w:r>
        <w:rPr>
          <w:rFonts w:hint="eastAsia" w:asciiTheme="minorEastAsia" w:hAnsiTheme="minorEastAsia" w:eastAsiaTheme="minorEastAsia" w:cstheme="minorEastAsia"/>
          <w:bCs/>
          <w:sz w:val="32"/>
          <w:szCs w:val="32"/>
          <w:lang w:val="en-US" w:eastAsia="zh-CN"/>
        </w:rPr>
        <w:t>9、举办了“悦读志愿者”活动。为更好地服务读者，我馆招募了一批热爱读书的“悦读志愿者”。8月暑假期间这些“悦读志愿者”齐聚图书馆，通过简单的业务培训后，悦读志愿者们进行了现场操作，使他们对图书馆有了一个初步的认识；同时，也锻炼了同学们的实践能力。</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lang w:val="en-US" w:eastAsia="zh-CN"/>
        </w:rPr>
        <w:t>10</w:t>
      </w:r>
      <w:r>
        <w:rPr>
          <w:rFonts w:hint="eastAsia" w:asciiTheme="minorEastAsia" w:hAnsiTheme="minorEastAsia" w:eastAsiaTheme="minorEastAsia" w:cstheme="minorEastAsia"/>
          <w:bCs/>
          <w:sz w:val="32"/>
          <w:szCs w:val="32"/>
          <w:lang w:eastAsia="zh-CN"/>
        </w:rPr>
        <w:t>、</w:t>
      </w:r>
      <w:r>
        <w:rPr>
          <w:rFonts w:hint="eastAsia" w:asciiTheme="minorEastAsia" w:hAnsiTheme="minorEastAsia" w:eastAsiaTheme="minorEastAsia" w:cstheme="minorEastAsia"/>
          <w:bCs/>
          <w:sz w:val="32"/>
          <w:szCs w:val="32"/>
        </w:rPr>
        <w:t>邵阳文化志愿者图书分队服务活动。</w:t>
      </w:r>
      <w:r>
        <w:rPr>
          <w:rFonts w:hint="eastAsia" w:asciiTheme="minorEastAsia" w:hAnsiTheme="minorEastAsia" w:eastAsiaTheme="minorEastAsia" w:cstheme="minorEastAsia"/>
          <w:bCs/>
          <w:sz w:val="32"/>
          <w:szCs w:val="32"/>
          <w:lang w:eastAsia="zh-CN"/>
        </w:rPr>
        <w:t>今年以来</w:t>
      </w:r>
      <w:r>
        <w:rPr>
          <w:rFonts w:hint="eastAsia" w:asciiTheme="minorEastAsia" w:hAnsiTheme="minorEastAsia" w:eastAsiaTheme="minorEastAsia" w:cstheme="minorEastAsia"/>
          <w:bCs/>
          <w:sz w:val="32"/>
          <w:szCs w:val="32"/>
        </w:rPr>
        <w:t>，图书分队树立志愿服务理念，热忱服务社会，通过多种形式积极开展图书业务辅导、送书下乡、建立图书分馆等活动，送图书进社区、进农村、进企业、进军营，截至</w:t>
      </w:r>
      <w:r>
        <w:rPr>
          <w:rFonts w:hint="eastAsia" w:asciiTheme="minorEastAsia" w:hAnsiTheme="minorEastAsia" w:eastAsiaTheme="minorEastAsia" w:cstheme="minorEastAsia"/>
          <w:bCs/>
          <w:sz w:val="32"/>
          <w:szCs w:val="32"/>
          <w:lang w:eastAsia="zh-CN"/>
        </w:rPr>
        <w:t>年底</w:t>
      </w:r>
      <w:r>
        <w:rPr>
          <w:rFonts w:hint="eastAsia" w:asciiTheme="minorEastAsia" w:hAnsiTheme="minorEastAsia" w:eastAsiaTheme="minorEastAsia" w:cstheme="minorEastAsia"/>
          <w:bCs/>
          <w:sz w:val="32"/>
          <w:szCs w:val="32"/>
        </w:rPr>
        <w:t>，我馆已设立了流动图书服务点20余个，</w:t>
      </w:r>
      <w:r>
        <w:rPr>
          <w:rFonts w:hint="eastAsia" w:asciiTheme="minorEastAsia" w:hAnsiTheme="minorEastAsia" w:eastAsiaTheme="minorEastAsia" w:cstheme="minorEastAsia"/>
          <w:bCs/>
          <w:sz w:val="32"/>
          <w:szCs w:val="32"/>
          <w:lang w:eastAsia="zh-CN"/>
        </w:rPr>
        <w:t>分馆</w:t>
      </w:r>
      <w:r>
        <w:rPr>
          <w:rFonts w:hint="eastAsia" w:asciiTheme="minorEastAsia" w:hAnsiTheme="minorEastAsia" w:eastAsiaTheme="minorEastAsia" w:cstheme="minorEastAsia"/>
          <w:bCs/>
          <w:sz w:val="32"/>
          <w:szCs w:val="32"/>
          <w:lang w:val="en-US" w:eastAsia="zh-CN"/>
        </w:rPr>
        <w:t>10个，</w:t>
      </w:r>
      <w:r>
        <w:rPr>
          <w:rFonts w:hint="eastAsia" w:asciiTheme="minorEastAsia" w:hAnsiTheme="minorEastAsia" w:eastAsiaTheme="minorEastAsia" w:cstheme="minorEastAsia"/>
          <w:bCs/>
          <w:sz w:val="32"/>
          <w:szCs w:val="32"/>
        </w:rPr>
        <w:t>累计配送图书</w:t>
      </w:r>
      <w:r>
        <w:rPr>
          <w:rFonts w:hint="eastAsia" w:asciiTheme="minorEastAsia" w:hAnsiTheme="minorEastAsia" w:eastAsiaTheme="minorEastAsia" w:cstheme="minorEastAsia"/>
          <w:bCs/>
          <w:sz w:val="32"/>
          <w:szCs w:val="32"/>
          <w:lang w:val="en-US" w:eastAsia="zh-CN"/>
        </w:rPr>
        <w:t>2</w:t>
      </w:r>
      <w:r>
        <w:rPr>
          <w:rFonts w:hint="eastAsia" w:asciiTheme="minorEastAsia" w:hAnsiTheme="minorEastAsia" w:eastAsiaTheme="minorEastAsia" w:cstheme="minorEastAsia"/>
          <w:bCs/>
          <w:sz w:val="32"/>
          <w:szCs w:val="32"/>
        </w:rPr>
        <w:t>0000余册。 业务辅导专业人员</w:t>
      </w:r>
      <w:r>
        <w:rPr>
          <w:rFonts w:hint="eastAsia" w:asciiTheme="minorEastAsia" w:hAnsiTheme="minorEastAsia" w:eastAsiaTheme="minorEastAsia" w:cstheme="minorEastAsia"/>
          <w:bCs/>
          <w:sz w:val="32"/>
          <w:szCs w:val="32"/>
          <w:lang w:val="en-US" w:eastAsia="zh-CN"/>
        </w:rPr>
        <w:t>20</w:t>
      </w:r>
      <w:r>
        <w:rPr>
          <w:rFonts w:hint="eastAsia" w:asciiTheme="minorEastAsia" w:hAnsiTheme="minorEastAsia" w:eastAsiaTheme="minorEastAsia" w:cstheme="minorEastAsia"/>
          <w:bCs/>
          <w:sz w:val="32"/>
          <w:szCs w:val="32"/>
        </w:rPr>
        <w:t>余次，为传播、普及和发展先进文化贡献力量。</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val="en-US" w:eastAsia="zh-CN"/>
        </w:rPr>
      </w:pPr>
      <w:r>
        <w:rPr>
          <w:rFonts w:hint="eastAsia" w:asciiTheme="minorEastAsia" w:hAnsiTheme="minorEastAsia" w:eastAsiaTheme="minorEastAsia" w:cstheme="minorEastAsia"/>
          <w:bCs/>
          <w:sz w:val="32"/>
          <w:szCs w:val="32"/>
          <w:lang w:val="en-US" w:eastAsia="zh-CN"/>
        </w:rPr>
        <w:t>11、为提升志愿服务，我馆秉承“奉献他人、快乐自己”的志愿服务精神，不断加强文化志愿者服务团队的建设。在馆内设有学雷锋志愿服务站，正常提供服务。建立健全志愿服务登记注册、服务记录、兑换服务、褒奖激励等机制。目前，文化志愿者服务人员56人，志愿者服务年累计服务时间达2855小时，人均服务时间50.98小时，最佳志愿者32人。</w:t>
      </w:r>
    </w:p>
    <w:p>
      <w:pPr>
        <w:keepNext w:val="0"/>
        <w:keepLines w:val="0"/>
        <w:pageBreakBefore w:val="0"/>
        <w:widowControl w:val="0"/>
        <w:kinsoku/>
        <w:wordWrap/>
        <w:overflowPunct/>
        <w:autoSpaceDE/>
        <w:bidi w:val="0"/>
        <w:snapToGrid w:val="0"/>
        <w:spacing w:line="360" w:lineRule="auto"/>
        <w:ind w:firstLine="640" w:firstLineChars="200"/>
        <w:textAlignment w:val="auto"/>
        <w:outlineLvl w:val="0"/>
        <w:rPr>
          <w:rFonts w:hint="eastAsia" w:asciiTheme="minorEastAsia" w:hAnsiTheme="minorEastAsia" w:eastAsiaTheme="minorEastAsia" w:cstheme="minorEastAsia"/>
          <w:bCs/>
          <w:sz w:val="32"/>
          <w:szCs w:val="32"/>
        </w:rPr>
      </w:pPr>
      <w:bookmarkStart w:id="2" w:name="_Toc13150"/>
      <w:bookmarkStart w:id="3" w:name="_Toc18428"/>
      <w:r>
        <w:rPr>
          <w:rFonts w:hint="eastAsia" w:asciiTheme="minorEastAsia" w:hAnsiTheme="minorEastAsia" w:eastAsiaTheme="minorEastAsia" w:cstheme="minorEastAsia"/>
          <w:bCs/>
          <w:sz w:val="32"/>
          <w:szCs w:val="32"/>
          <w:lang w:val="en-US" w:eastAsia="zh-CN"/>
        </w:rPr>
        <w:t>三、</w:t>
      </w:r>
      <w:r>
        <w:rPr>
          <w:rFonts w:hint="eastAsia" w:asciiTheme="minorEastAsia" w:hAnsiTheme="minorEastAsia" w:eastAsiaTheme="minorEastAsia" w:cstheme="minorEastAsia"/>
          <w:bCs/>
          <w:sz w:val="32"/>
          <w:szCs w:val="32"/>
        </w:rPr>
        <w:t>完成第一届理事会成立工作</w:t>
      </w:r>
      <w:bookmarkEnd w:id="2"/>
      <w:bookmarkEnd w:id="3"/>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lang w:val="en-US" w:eastAsia="zh-CN"/>
        </w:rPr>
      </w:pPr>
      <w:r>
        <w:rPr>
          <w:rFonts w:hint="eastAsia" w:asciiTheme="minorEastAsia" w:hAnsiTheme="minorEastAsia" w:eastAsiaTheme="minorEastAsia" w:cstheme="minorEastAsia"/>
          <w:bCs/>
          <w:sz w:val="32"/>
          <w:szCs w:val="32"/>
        </w:rPr>
        <w:t>在市文化旅游广电体育局的统一部署下，市松坡图书馆于今年开始启动了理事会筹建工作，通过前期准备，经过调研学习，吸收全省兄弟单位先进经验；成立了筹备工作组，明确人员分工；根据调研结果，梳理了相关问题；确定了理事会职权类型，搭建了组成框架；草拟了《邵阳市松坡图书馆章程(草案)》；推选了第一届理事会成员等工作。整个筹备过程中，一直得到市文化旅游广电体育局的帮助和指导，</w:t>
      </w:r>
      <w:r>
        <w:rPr>
          <w:rFonts w:hint="eastAsia" w:asciiTheme="minorEastAsia" w:hAnsiTheme="minorEastAsia" w:eastAsiaTheme="minorEastAsia" w:cstheme="minorEastAsia"/>
          <w:bCs/>
          <w:sz w:val="32"/>
          <w:szCs w:val="32"/>
          <w:lang w:eastAsia="zh-CN"/>
        </w:rPr>
        <w:t>并于</w:t>
      </w:r>
      <w:r>
        <w:rPr>
          <w:rFonts w:hint="eastAsia" w:asciiTheme="minorEastAsia" w:hAnsiTheme="minorEastAsia" w:eastAsiaTheme="minorEastAsia" w:cstheme="minorEastAsia"/>
          <w:bCs/>
          <w:sz w:val="32"/>
          <w:szCs w:val="32"/>
          <w:lang w:val="en-US" w:eastAsia="zh-CN"/>
        </w:rPr>
        <w:t>11月正式成立了理事会，并选出了第一届理事会成员。</w:t>
      </w:r>
    </w:p>
    <w:p>
      <w:pPr>
        <w:keepNext w:val="0"/>
        <w:keepLines w:val="0"/>
        <w:pageBreakBefore w:val="0"/>
        <w:widowControl w:val="0"/>
        <w:kinsoku/>
        <w:wordWrap/>
        <w:overflowPunct/>
        <w:autoSpaceDE/>
        <w:bidi w:val="0"/>
        <w:snapToGrid w:val="0"/>
        <w:spacing w:line="360" w:lineRule="auto"/>
        <w:ind w:firstLine="640" w:firstLineChars="200"/>
        <w:textAlignment w:val="auto"/>
        <w:outlineLvl w:val="0"/>
        <w:rPr>
          <w:rFonts w:hint="eastAsia" w:asciiTheme="minorEastAsia" w:hAnsiTheme="minorEastAsia" w:eastAsiaTheme="minorEastAsia" w:cstheme="minorEastAsia"/>
          <w:bCs/>
          <w:sz w:val="32"/>
          <w:szCs w:val="32"/>
        </w:rPr>
      </w:pPr>
      <w:bookmarkStart w:id="4" w:name="_Toc11289"/>
      <w:bookmarkStart w:id="5" w:name="_Toc7457"/>
      <w:r>
        <w:rPr>
          <w:rFonts w:hint="eastAsia" w:asciiTheme="minorEastAsia" w:hAnsiTheme="minorEastAsia" w:eastAsiaTheme="minorEastAsia" w:cstheme="minorEastAsia"/>
          <w:bCs/>
          <w:sz w:val="32"/>
          <w:szCs w:val="32"/>
          <w:lang w:eastAsia="zh-CN"/>
        </w:rPr>
        <w:t>四、</w:t>
      </w:r>
      <w:r>
        <w:rPr>
          <w:rFonts w:hint="eastAsia" w:asciiTheme="minorEastAsia" w:hAnsiTheme="minorEastAsia" w:eastAsiaTheme="minorEastAsia" w:cstheme="minorEastAsia"/>
          <w:bCs/>
          <w:sz w:val="32"/>
          <w:szCs w:val="32"/>
        </w:rPr>
        <w:t>为服务本市两会做准备</w:t>
      </w:r>
      <w:r>
        <w:rPr>
          <w:rFonts w:hint="eastAsia" w:asciiTheme="minorEastAsia" w:hAnsiTheme="minorEastAsia" w:eastAsiaTheme="minorEastAsia" w:cstheme="minorEastAsia"/>
          <w:bCs/>
          <w:sz w:val="32"/>
          <w:szCs w:val="32"/>
          <w:lang w:eastAsia="zh-CN"/>
        </w:rPr>
        <w:t>好前期</w:t>
      </w:r>
      <w:r>
        <w:rPr>
          <w:rFonts w:hint="eastAsia" w:asciiTheme="minorEastAsia" w:hAnsiTheme="minorEastAsia" w:eastAsiaTheme="minorEastAsia" w:cstheme="minorEastAsia"/>
          <w:bCs/>
          <w:sz w:val="32"/>
          <w:szCs w:val="32"/>
        </w:rPr>
        <w:t>工作。</w:t>
      </w:r>
      <w:bookmarkEnd w:id="4"/>
      <w:bookmarkEnd w:id="5"/>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本市两会</w:t>
      </w:r>
      <w:r>
        <w:rPr>
          <w:rFonts w:hint="eastAsia" w:asciiTheme="minorEastAsia" w:hAnsiTheme="minorEastAsia" w:eastAsiaTheme="minorEastAsia" w:cstheme="minorEastAsia"/>
          <w:bCs/>
          <w:sz w:val="32"/>
          <w:szCs w:val="32"/>
          <w:lang w:eastAsia="zh-CN"/>
        </w:rPr>
        <w:t>将</w:t>
      </w:r>
      <w:r>
        <w:rPr>
          <w:rFonts w:hint="eastAsia" w:asciiTheme="minorEastAsia" w:hAnsiTheme="minorEastAsia" w:eastAsiaTheme="minorEastAsia" w:cstheme="minorEastAsia"/>
          <w:bCs/>
          <w:sz w:val="32"/>
          <w:szCs w:val="32"/>
        </w:rPr>
        <w:t>于2020年1月4日召开，会前，本馆向市人大常务委员会及</w:t>
      </w:r>
    </w:p>
    <w:p>
      <w:pPr>
        <w:keepNext w:val="0"/>
        <w:keepLines w:val="0"/>
        <w:pageBreakBefore w:val="0"/>
        <w:widowControl w:val="0"/>
        <w:kinsoku/>
        <w:wordWrap/>
        <w:overflowPunct/>
        <w:autoSpaceDE/>
        <w:bidi w:val="0"/>
        <w:snapToGrid w:val="0"/>
        <w:spacing w:line="360" w:lineRule="auto"/>
        <w:ind w:firstLine="640" w:firstLineChars="200"/>
        <w:textAlignment w:val="auto"/>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市政治协商委员会提出申请，以微信小程序的方式为两会代表委员提供专题服务。其中包括了时事快讯、代表委员精读、美丽邵阳、邵阳文化、书香邵阳·全民阅读、文献查询等版块。以此让各位代表委员能方便快捷的获取实时资讯及所需文献资料，或在会议闲暇时通过小程序中的大量文字及音视频内容更好的了解邵阳，更好的得到放松。前期的试行版得到了两会领导的一至好评，并将小程序的推广页加入会务手册进行推广。</w:t>
      </w:r>
    </w:p>
    <w:p>
      <w:pPr>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default" w:ascii="宋体" w:hAnsi="宋体" w:eastAsia="宋体" w:cs="宋体"/>
          <w:sz w:val="28"/>
          <w:szCs w:val="28"/>
          <w:lang w:val="en-US" w:eastAsia="zh-CN"/>
        </w:rPr>
      </w:pPr>
    </w:p>
    <w:p>
      <w:pPr>
        <w:numPr>
          <w:ilvl w:val="0"/>
          <w:numId w:val="0"/>
        </w:numPr>
        <w:jc w:val="both"/>
        <w:rPr>
          <w:rFonts w:hint="eastAsia" w:ascii="宋体" w:hAnsi="宋体" w:eastAsia="宋体" w:cs="宋体"/>
          <w:sz w:val="32"/>
          <w:szCs w:val="32"/>
          <w:lang w:val="en-US" w:eastAsia="zh-CN"/>
        </w:rPr>
      </w:pPr>
      <w:r>
        <w:rPr>
          <w:rFonts w:hint="eastAsia"/>
          <w:sz w:val="28"/>
          <w:szCs w:val="28"/>
          <w:lang w:val="en-US" w:eastAsia="zh-CN"/>
        </w:rPr>
        <w:t xml:space="preserve"> </w:t>
      </w:r>
    </w:p>
    <w:p>
      <w:pPr>
        <w:numPr>
          <w:ilvl w:val="0"/>
          <w:numId w:val="0"/>
        </w:numPr>
        <w:ind w:left="560" w:leftChars="0" w:firstLine="560"/>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邵阳市松坡图书馆</w:t>
      </w:r>
    </w:p>
    <w:p>
      <w:pPr>
        <w:numPr>
          <w:ilvl w:val="0"/>
          <w:numId w:val="0"/>
        </w:numPr>
        <w:ind w:left="560" w:leftChars="0" w:firstLine="560"/>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2019年12月31日</w:t>
      </w:r>
    </w:p>
    <w:p>
      <w:pPr>
        <w:numPr>
          <w:ilvl w:val="0"/>
          <w:numId w:val="0"/>
        </w:numPr>
        <w:jc w:val="both"/>
        <w:rPr>
          <w:rFonts w:hint="eastAsia"/>
          <w:sz w:val="28"/>
          <w:szCs w:val="28"/>
          <w:lang w:val="en-US" w:eastAsia="zh-CN"/>
        </w:rPr>
      </w:pPr>
    </w:p>
    <w:p>
      <w:pPr>
        <w:numPr>
          <w:ilvl w:val="0"/>
          <w:numId w:val="0"/>
        </w:numPr>
        <w:jc w:val="both"/>
        <w:rPr>
          <w:rFonts w:hint="eastAsia"/>
          <w:sz w:val="28"/>
          <w:szCs w:val="28"/>
          <w:lang w:val="en-US" w:eastAsia="zh-CN"/>
        </w:rPr>
      </w:pPr>
    </w:p>
    <w:p>
      <w:pPr>
        <w:numPr>
          <w:ilvl w:val="0"/>
          <w:numId w:val="0"/>
        </w:numPr>
        <w:jc w:val="both"/>
        <w:rPr>
          <w:rFonts w:hint="eastAsia"/>
          <w:sz w:val="28"/>
          <w:szCs w:val="28"/>
          <w:lang w:val="en-US" w:eastAsia="zh-CN"/>
        </w:rPr>
      </w:pPr>
    </w:p>
    <w:p>
      <w:pPr>
        <w:numPr>
          <w:ilvl w:val="0"/>
          <w:numId w:val="0"/>
        </w:numPr>
        <w:jc w:val="both"/>
        <w:rPr>
          <w:rFonts w:hint="eastAsia"/>
          <w:sz w:val="28"/>
          <w:szCs w:val="28"/>
          <w:lang w:val="en-US" w:eastAsia="zh-CN"/>
        </w:rPr>
      </w:pPr>
    </w:p>
    <w:p>
      <w:pPr>
        <w:numPr>
          <w:ilvl w:val="0"/>
          <w:numId w:val="0"/>
        </w:numPr>
        <w:jc w:val="both"/>
        <w:rPr>
          <w:rFonts w:hint="eastAsia"/>
          <w:sz w:val="28"/>
          <w:szCs w:val="28"/>
          <w:lang w:val="en-US" w:eastAsia="zh-CN"/>
        </w:rPr>
      </w:pPr>
    </w:p>
    <w:p>
      <w:pPr>
        <w:numPr>
          <w:ilvl w:val="0"/>
          <w:numId w:val="0"/>
        </w:numPr>
        <w:jc w:val="both"/>
        <w:rPr>
          <w:rFonts w:hint="eastAsia"/>
          <w:sz w:val="28"/>
          <w:szCs w:val="28"/>
          <w:lang w:val="en-US" w:eastAsia="zh-CN"/>
        </w:rPr>
      </w:pPr>
    </w:p>
    <w:p>
      <w:pPr>
        <w:numPr>
          <w:ilvl w:val="0"/>
          <w:numId w:val="0"/>
        </w:numPr>
        <w:jc w:val="both"/>
        <w:rPr>
          <w:rFonts w:hint="eastAsia"/>
          <w:sz w:val="28"/>
          <w:szCs w:val="28"/>
          <w:lang w:val="en-US" w:eastAsia="zh-CN"/>
        </w:rPr>
      </w:pPr>
    </w:p>
    <w:p>
      <w:pPr>
        <w:numPr>
          <w:ilvl w:val="0"/>
          <w:numId w:val="0"/>
        </w:numPr>
        <w:jc w:val="both"/>
        <w:rPr>
          <w:rFonts w:hint="eastAsia"/>
          <w:sz w:val="28"/>
          <w:szCs w:val="28"/>
          <w:lang w:val="en-US" w:eastAsia="zh-CN"/>
        </w:rPr>
      </w:pPr>
    </w:p>
    <w:p>
      <w:pPr>
        <w:numPr>
          <w:ilvl w:val="0"/>
          <w:numId w:val="0"/>
        </w:numPr>
        <w:jc w:val="both"/>
        <w:rPr>
          <w:rFonts w:hint="eastAsia"/>
          <w:sz w:val="28"/>
          <w:szCs w:val="28"/>
          <w:lang w:val="en-US" w:eastAsia="zh-CN"/>
        </w:rPr>
      </w:pPr>
    </w:p>
    <w:p>
      <w:pPr>
        <w:numPr>
          <w:ilvl w:val="0"/>
          <w:numId w:val="0"/>
        </w:numPr>
        <w:jc w:val="both"/>
        <w:rPr>
          <w:rFonts w:hint="eastAsia"/>
          <w:sz w:val="28"/>
          <w:szCs w:val="28"/>
          <w:lang w:val="en-US" w:eastAsia="zh-CN"/>
        </w:rPr>
      </w:pPr>
    </w:p>
    <w:p>
      <w:pPr>
        <w:numPr>
          <w:ilvl w:val="0"/>
          <w:numId w:val="0"/>
        </w:numPr>
        <w:jc w:val="both"/>
        <w:rPr>
          <w:rFonts w:hint="eastAsia"/>
          <w:sz w:val="28"/>
          <w:szCs w:val="28"/>
          <w:lang w:val="en-US" w:eastAsia="zh-CN"/>
        </w:rPr>
      </w:pPr>
    </w:p>
    <w:p>
      <w:pPr>
        <w:pStyle w:val="2"/>
        <w:bidi w:val="0"/>
        <w:jc w:val="center"/>
        <w:outlineLvl w:val="1"/>
        <w:rPr>
          <w:rFonts w:hint="eastAsia"/>
          <w:b/>
          <w:bCs/>
          <w:sz w:val="52"/>
          <w:szCs w:val="52"/>
        </w:rPr>
      </w:pPr>
      <w:bookmarkStart w:id="6" w:name="_Toc15727"/>
      <w:r>
        <w:rPr>
          <w:rFonts w:hint="eastAsia"/>
          <w:b w:val="0"/>
          <w:bCs/>
          <w:i w:val="0"/>
          <w:iCs w:val="0"/>
          <w:lang w:eastAsia="zh-CN"/>
        </w:rPr>
        <w:t>邵阳市松坡图书馆</w:t>
      </w:r>
      <w:r>
        <w:rPr>
          <w:rFonts w:hint="eastAsia"/>
          <w:b w:val="0"/>
          <w:bCs/>
          <w:i w:val="0"/>
          <w:iCs w:val="0"/>
          <w:lang w:val="en-US" w:eastAsia="zh-CN"/>
        </w:rPr>
        <w:t>2020</w:t>
      </w:r>
      <w:r>
        <w:rPr>
          <w:rFonts w:hint="eastAsia"/>
          <w:b w:val="0"/>
          <w:bCs/>
          <w:i w:val="0"/>
          <w:iCs w:val="0"/>
        </w:rPr>
        <w:t>年工作</w:t>
      </w:r>
      <w:r>
        <w:rPr>
          <w:rFonts w:hint="eastAsia"/>
          <w:b w:val="0"/>
          <w:bCs/>
          <w:i w:val="0"/>
          <w:iCs w:val="0"/>
          <w:lang w:eastAsia="zh-CN"/>
        </w:rPr>
        <w:t>计划</w:t>
      </w:r>
      <w:bookmarkEnd w:id="6"/>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heme="minorEastAsia" w:hAnsiTheme="minorEastAsia" w:eastAsiaTheme="minorEastAsia" w:cstheme="minorEastAsia"/>
          <w:bCs/>
          <w:kern w:val="2"/>
          <w:sz w:val="32"/>
          <w:szCs w:val="32"/>
          <w:lang w:val="en-US" w:eastAsia="zh-CN" w:bidi="ar-SA"/>
        </w:rPr>
      </w:pPr>
      <w:r>
        <w:rPr>
          <w:rFonts w:hint="eastAsia" w:asciiTheme="minorEastAsia" w:hAnsiTheme="minorEastAsia" w:eastAsiaTheme="minorEastAsia" w:cstheme="minorEastAsia"/>
          <w:bCs/>
          <w:kern w:val="2"/>
          <w:sz w:val="32"/>
          <w:szCs w:val="32"/>
          <w:lang w:val="en-US" w:eastAsia="zh-CN" w:bidi="ar-SA"/>
        </w:rPr>
        <w:t xml:space="preserve">2019年在全体馆员的共同努力下，在局领导的全面支持、关心下，图书馆本着“一切为读者服务”的宗旨，围绕优化服务、拓展图书馆教育和信息的功能，从读者服务、业务管理、读书活动、提高人员素质入手，通过一年扎扎实实的努力，圆满地完成了2019年的各项工作，2020年我馆计划如下：    </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outlineLvl w:val="0"/>
        <w:rPr>
          <w:rFonts w:hint="eastAsia" w:asciiTheme="minorEastAsia" w:hAnsiTheme="minorEastAsia" w:eastAsiaTheme="minorEastAsia" w:cstheme="minorEastAsia"/>
          <w:bCs/>
          <w:kern w:val="2"/>
          <w:sz w:val="32"/>
          <w:szCs w:val="32"/>
          <w:lang w:val="en-US" w:eastAsia="zh-CN" w:bidi="ar-SA"/>
        </w:rPr>
      </w:pPr>
      <w:bookmarkStart w:id="7" w:name="_Toc18567"/>
      <w:bookmarkStart w:id="8" w:name="_Toc21311"/>
      <w:r>
        <w:rPr>
          <w:rFonts w:hint="eastAsia" w:asciiTheme="minorEastAsia" w:hAnsiTheme="minorEastAsia" w:eastAsiaTheme="minorEastAsia" w:cstheme="minorEastAsia"/>
          <w:bCs/>
          <w:kern w:val="2"/>
          <w:sz w:val="32"/>
          <w:szCs w:val="32"/>
          <w:lang w:val="en-US" w:eastAsia="zh-CN" w:bidi="ar-SA"/>
        </w:rPr>
        <w:t>提高服务质量和服务水平</w:t>
      </w:r>
      <w:bookmarkEnd w:id="7"/>
      <w:bookmarkEnd w:id="8"/>
    </w:p>
    <w:p>
      <w:pPr>
        <w:pStyle w:val="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heme="minorEastAsia" w:hAnsiTheme="minorEastAsia" w:eastAsiaTheme="minorEastAsia" w:cstheme="minorEastAsia"/>
          <w:bCs/>
          <w:kern w:val="2"/>
          <w:sz w:val="32"/>
          <w:szCs w:val="32"/>
          <w:lang w:val="en-US" w:eastAsia="zh-CN" w:bidi="ar-SA"/>
        </w:rPr>
      </w:pPr>
      <w:r>
        <w:rPr>
          <w:rFonts w:hint="eastAsia" w:asciiTheme="minorEastAsia" w:hAnsiTheme="minorEastAsia" w:eastAsiaTheme="minorEastAsia" w:cstheme="minorEastAsia"/>
          <w:bCs/>
          <w:kern w:val="2"/>
          <w:sz w:val="32"/>
          <w:szCs w:val="32"/>
          <w:lang w:val="en-US" w:eastAsia="zh-CN" w:bidi="ar-SA"/>
        </w:rPr>
        <w:t>本着用户的要求是我们的服务职责，用户的满意是我们的服务目标的服务方针。我馆综合各方面的服务作风和工作要求，提出工作人员要作到三不怕：不怕困难、不怕麻烦、不怕委屈。</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heme="minorEastAsia" w:hAnsiTheme="minorEastAsia" w:eastAsiaTheme="minorEastAsia" w:cstheme="minorEastAsia"/>
          <w:bCs/>
          <w:kern w:val="2"/>
          <w:sz w:val="32"/>
          <w:szCs w:val="32"/>
          <w:lang w:val="en-US" w:eastAsia="zh-CN" w:bidi="ar-SA"/>
        </w:rPr>
      </w:pPr>
      <w:r>
        <w:rPr>
          <w:rFonts w:hint="eastAsia" w:asciiTheme="minorEastAsia" w:hAnsiTheme="minorEastAsia" w:eastAsiaTheme="minorEastAsia" w:cstheme="minorEastAsia"/>
          <w:bCs/>
          <w:kern w:val="2"/>
          <w:sz w:val="32"/>
          <w:szCs w:val="32"/>
          <w:lang w:val="en-US" w:eastAsia="zh-CN" w:bidi="ar-SA"/>
        </w:rPr>
        <w:t xml:space="preserve">2020年度我馆要提高服务功能，做好：信息服务、热门图书推荐、新书通报、知识导航、信息导航、热门报刊等活动。      </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Theme="minorEastAsia" w:hAnsiTheme="minorEastAsia" w:eastAsiaTheme="minorEastAsia" w:cstheme="minorEastAsia"/>
          <w:bCs/>
          <w:kern w:val="2"/>
          <w:sz w:val="32"/>
          <w:szCs w:val="32"/>
          <w:lang w:val="en-US" w:eastAsia="zh-CN" w:bidi="ar-SA"/>
        </w:rPr>
      </w:pPr>
      <w:bookmarkStart w:id="9" w:name="_Toc27602"/>
      <w:bookmarkStart w:id="10" w:name="_Toc20035"/>
      <w:r>
        <w:rPr>
          <w:rFonts w:hint="eastAsia" w:asciiTheme="minorEastAsia" w:hAnsiTheme="minorEastAsia" w:eastAsiaTheme="minorEastAsia" w:cstheme="minorEastAsia"/>
          <w:bCs/>
          <w:kern w:val="2"/>
          <w:sz w:val="32"/>
          <w:szCs w:val="32"/>
          <w:lang w:val="en-US" w:eastAsia="zh-CN" w:bidi="ar-SA"/>
        </w:rPr>
        <w:t>二、加强图书馆建设：</w:t>
      </w:r>
      <w:bookmarkEnd w:id="9"/>
      <w:bookmarkEnd w:id="10"/>
      <w:r>
        <w:rPr>
          <w:rFonts w:hint="eastAsia" w:asciiTheme="minorEastAsia" w:hAnsiTheme="minorEastAsia" w:eastAsiaTheme="minorEastAsia" w:cstheme="minorEastAsia"/>
          <w:bCs/>
          <w:kern w:val="2"/>
          <w:sz w:val="32"/>
          <w:szCs w:val="32"/>
          <w:lang w:val="en-US" w:eastAsia="zh-CN" w:bidi="ar-SA"/>
        </w:rPr>
        <w:t xml:space="preserve">      </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heme="minorEastAsia" w:hAnsiTheme="minorEastAsia" w:eastAsiaTheme="minorEastAsia" w:cstheme="minorEastAsia"/>
          <w:bCs/>
          <w:kern w:val="2"/>
          <w:sz w:val="32"/>
          <w:szCs w:val="32"/>
          <w:lang w:val="en-US" w:eastAsia="zh-CN" w:bidi="ar-SA"/>
        </w:rPr>
      </w:pPr>
      <w:r>
        <w:rPr>
          <w:rFonts w:hint="eastAsia" w:asciiTheme="minorEastAsia" w:hAnsiTheme="minorEastAsia" w:eastAsiaTheme="minorEastAsia" w:cstheme="minorEastAsia"/>
          <w:bCs/>
          <w:kern w:val="2"/>
          <w:sz w:val="32"/>
          <w:szCs w:val="32"/>
          <w:lang w:val="en-US" w:eastAsia="zh-CN" w:bidi="ar-SA"/>
        </w:rPr>
        <w:t xml:space="preserve">1、根据我馆实际和发展的需要，应购买5T的磁盘阵列箱。      </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heme="minorEastAsia" w:hAnsiTheme="minorEastAsia" w:eastAsiaTheme="minorEastAsia" w:cstheme="minorEastAsia"/>
          <w:bCs/>
          <w:kern w:val="2"/>
          <w:sz w:val="32"/>
          <w:szCs w:val="32"/>
          <w:lang w:val="en-US" w:eastAsia="zh-CN" w:bidi="ar-SA"/>
        </w:rPr>
      </w:pPr>
      <w:r>
        <w:rPr>
          <w:rFonts w:hint="eastAsia" w:asciiTheme="minorEastAsia" w:hAnsiTheme="minorEastAsia" w:eastAsiaTheme="minorEastAsia" w:cstheme="minorEastAsia"/>
          <w:bCs/>
          <w:kern w:val="2"/>
          <w:sz w:val="32"/>
          <w:szCs w:val="32"/>
          <w:lang w:val="en-US" w:eastAsia="zh-CN" w:bidi="ar-SA"/>
        </w:rPr>
        <w:t xml:space="preserve">2、加强图书建设：按市级图书行业的要求，每年应及时更新最新书目，我馆图书馆每年新购图书应为10000册。             </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heme="minorEastAsia" w:hAnsiTheme="minorEastAsia" w:eastAsiaTheme="minorEastAsia" w:cstheme="minorEastAsia"/>
          <w:bCs/>
          <w:kern w:val="2"/>
          <w:sz w:val="32"/>
          <w:szCs w:val="32"/>
          <w:lang w:val="en-US" w:eastAsia="zh-CN" w:bidi="ar-SA"/>
        </w:rPr>
      </w:pPr>
      <w:r>
        <w:rPr>
          <w:rFonts w:hint="eastAsia" w:asciiTheme="minorEastAsia" w:hAnsiTheme="minorEastAsia" w:eastAsiaTheme="minorEastAsia" w:cstheme="minorEastAsia"/>
          <w:bCs/>
          <w:kern w:val="2"/>
          <w:sz w:val="32"/>
          <w:szCs w:val="32"/>
          <w:lang w:val="en-US" w:eastAsia="zh-CN" w:bidi="ar-SA"/>
        </w:rPr>
        <w:t xml:space="preserve">3、加强队伍建设：为了提高全体馆员的业务素质，确保服务质量，鼓励中青年馆员进修学习，从2018年开始，计划每年送出参加各类业务培训，培养各部门的业务骨干，以带动全体馆员业务水平的提高。      </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heme="minorEastAsia" w:hAnsiTheme="minorEastAsia" w:eastAsiaTheme="minorEastAsia" w:cstheme="minorEastAsia"/>
          <w:bCs/>
          <w:kern w:val="2"/>
          <w:sz w:val="32"/>
          <w:szCs w:val="32"/>
          <w:lang w:val="en-US" w:eastAsia="zh-CN" w:bidi="ar-SA"/>
        </w:rPr>
      </w:pPr>
      <w:r>
        <w:rPr>
          <w:rFonts w:hint="eastAsia" w:asciiTheme="minorEastAsia" w:hAnsiTheme="minorEastAsia" w:eastAsiaTheme="minorEastAsia" w:cstheme="minorEastAsia"/>
          <w:bCs/>
          <w:kern w:val="2"/>
          <w:sz w:val="32"/>
          <w:szCs w:val="32"/>
          <w:lang w:val="en-US" w:eastAsia="zh-CN" w:bidi="ar-SA"/>
        </w:rPr>
        <w:t xml:space="preserve">4、在我馆资金允许下，应逐渐完善图书馆硬件设施，改善阅读条件。      </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Theme="minorEastAsia" w:hAnsiTheme="minorEastAsia" w:eastAsiaTheme="minorEastAsia" w:cstheme="minorEastAsia"/>
          <w:bCs/>
          <w:kern w:val="2"/>
          <w:sz w:val="32"/>
          <w:szCs w:val="32"/>
          <w:lang w:val="en-US" w:eastAsia="zh-CN" w:bidi="ar-SA"/>
        </w:rPr>
      </w:pPr>
      <w:bookmarkStart w:id="11" w:name="_Toc23303"/>
      <w:bookmarkStart w:id="12" w:name="_Toc6530"/>
      <w:r>
        <w:rPr>
          <w:rFonts w:hint="eastAsia" w:asciiTheme="minorEastAsia" w:hAnsiTheme="minorEastAsia" w:eastAsiaTheme="minorEastAsia" w:cstheme="minorEastAsia"/>
          <w:bCs/>
          <w:kern w:val="2"/>
          <w:sz w:val="32"/>
          <w:szCs w:val="32"/>
          <w:lang w:val="en-US" w:eastAsia="zh-CN" w:bidi="ar-SA"/>
        </w:rPr>
        <w:t>三、增强服务意识：</w:t>
      </w:r>
      <w:bookmarkEnd w:id="11"/>
      <w:bookmarkEnd w:id="12"/>
      <w:r>
        <w:rPr>
          <w:rFonts w:hint="eastAsia" w:asciiTheme="minorEastAsia" w:hAnsiTheme="minorEastAsia" w:eastAsiaTheme="minorEastAsia" w:cstheme="minorEastAsia"/>
          <w:bCs/>
          <w:kern w:val="2"/>
          <w:sz w:val="32"/>
          <w:szCs w:val="32"/>
          <w:lang w:val="en-US" w:eastAsia="zh-CN" w:bidi="ar-SA"/>
        </w:rPr>
        <w:t xml:space="preserve">      </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heme="minorEastAsia" w:hAnsiTheme="minorEastAsia" w:eastAsiaTheme="minorEastAsia" w:cstheme="minorEastAsia"/>
          <w:bCs/>
          <w:kern w:val="2"/>
          <w:sz w:val="32"/>
          <w:szCs w:val="32"/>
          <w:lang w:val="en-US" w:eastAsia="zh-CN" w:bidi="ar-SA"/>
        </w:rPr>
      </w:pPr>
      <w:r>
        <w:rPr>
          <w:rFonts w:hint="eastAsia" w:asciiTheme="minorEastAsia" w:hAnsiTheme="minorEastAsia" w:eastAsiaTheme="minorEastAsia" w:cstheme="minorEastAsia"/>
          <w:bCs/>
          <w:kern w:val="2"/>
          <w:sz w:val="32"/>
          <w:szCs w:val="32"/>
          <w:lang w:val="en-US" w:eastAsia="zh-CN" w:bidi="ar-SA"/>
        </w:rPr>
        <w:t xml:space="preserve">1、变被动服务为主动服务。 由业务部门牵头，针对我市人流量集中的场所，再增加24小时图书室，实行跟踪服务。            </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sz w:val="28"/>
          <w:szCs w:val="28"/>
          <w:lang w:val="en-US" w:eastAsia="zh-CN"/>
        </w:rPr>
      </w:pPr>
      <w:r>
        <w:rPr>
          <w:rFonts w:hint="eastAsia" w:asciiTheme="minorEastAsia" w:hAnsiTheme="minorEastAsia" w:eastAsiaTheme="minorEastAsia" w:cstheme="minorEastAsia"/>
          <w:bCs/>
          <w:kern w:val="2"/>
          <w:sz w:val="32"/>
          <w:szCs w:val="32"/>
          <w:lang w:val="en-US" w:eastAsia="zh-CN" w:bidi="ar-SA"/>
        </w:rPr>
        <w:t xml:space="preserve"> 2、为了活跃我馆的学习氛围，计划聘请国学老师、心理咨询专家、学者等作学术报告。计划上半年举办3场。下半年举办3场。</w:t>
      </w:r>
    </w:p>
    <w:p>
      <w:pPr>
        <w:keepNext w:val="0"/>
        <w:keepLines w:val="0"/>
        <w:pageBreakBefore w:val="0"/>
        <w:widowControl w:val="0"/>
        <w:kinsoku/>
        <w:wordWrap/>
        <w:overflowPunct/>
        <w:topLinePunct w:val="0"/>
        <w:autoSpaceDE/>
        <w:autoSpaceDN/>
        <w:bidi w:val="0"/>
        <w:adjustRightInd/>
        <w:snapToGrid/>
        <w:spacing w:line="600" w:lineRule="exact"/>
        <w:ind w:firstLine="4200" w:firstLineChars="15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4200" w:firstLineChars="15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4200" w:firstLineChars="15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4800" w:firstLineChars="1500"/>
        <w:jc w:val="right"/>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邵阳市松坡图书馆</w:t>
      </w:r>
    </w:p>
    <w:p>
      <w:pPr>
        <w:keepNext w:val="0"/>
        <w:keepLines w:val="0"/>
        <w:pageBreakBefore w:val="0"/>
        <w:widowControl w:val="0"/>
        <w:kinsoku/>
        <w:wordWrap/>
        <w:overflowPunct/>
        <w:topLinePunct w:val="0"/>
        <w:autoSpaceDE/>
        <w:autoSpaceDN/>
        <w:bidi w:val="0"/>
        <w:adjustRightInd/>
        <w:snapToGrid/>
        <w:spacing w:line="600" w:lineRule="exact"/>
        <w:ind w:firstLine="4800" w:firstLineChars="1500"/>
        <w:jc w:val="right"/>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2019年12月31日</w:t>
      </w: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snapToGrid w:val="0"/>
        <w:spacing w:line="25" w:lineRule="atLeast"/>
        <w:jc w:val="both"/>
        <w:rPr>
          <w:rFonts w:hint="eastAsia" w:ascii="宋体" w:hAnsi="宋体"/>
          <w:sz w:val="28"/>
          <w:szCs w:val="28"/>
        </w:rPr>
      </w:pPr>
    </w:p>
    <w:p>
      <w:pPr>
        <w:pStyle w:val="2"/>
        <w:bidi w:val="0"/>
        <w:jc w:val="center"/>
        <w:outlineLvl w:val="1"/>
        <w:rPr>
          <w:rFonts w:hint="default"/>
          <w:lang w:val="en-US" w:eastAsia="zh-CN"/>
        </w:rPr>
      </w:pPr>
      <w:bookmarkStart w:id="13" w:name="_Toc23016"/>
      <w:r>
        <w:rPr>
          <w:rFonts w:hint="eastAsia"/>
          <w:b w:val="0"/>
          <w:bCs w:val="0"/>
          <w:lang w:eastAsia="zh-CN"/>
        </w:rPr>
        <w:t>邵阳市松坡图书馆</w:t>
      </w:r>
      <w:r>
        <w:rPr>
          <w:rFonts w:hint="eastAsia"/>
          <w:b w:val="0"/>
          <w:bCs w:val="0"/>
          <w:lang w:val="en-US" w:eastAsia="zh-CN"/>
        </w:rPr>
        <w:t>2019年人员结构</w:t>
      </w:r>
      <w:bookmarkEnd w:id="13"/>
    </w:p>
    <w:p>
      <w:pPr>
        <w:pStyle w:val="2"/>
        <w:keepNext/>
        <w:keepLines/>
        <w:pageBreakBefore w:val="0"/>
        <w:widowControl w:val="0"/>
        <w:kinsoku/>
        <w:wordWrap/>
        <w:overflowPunct/>
        <w:topLinePunct w:val="0"/>
        <w:autoSpaceDE/>
        <w:autoSpaceDN/>
        <w:bidi w:val="0"/>
        <w:adjustRightInd/>
        <w:snapToGrid/>
        <w:ind w:firstLine="640" w:firstLineChars="200"/>
        <w:jc w:val="both"/>
        <w:textAlignment w:val="auto"/>
        <w:outlineLvl w:val="1"/>
        <w:rPr>
          <w:rFonts w:hint="eastAsia" w:asciiTheme="minorEastAsia" w:hAnsiTheme="minorEastAsia" w:eastAsiaTheme="minorEastAsia" w:cstheme="minorEastAsia"/>
          <w:b w:val="0"/>
          <w:bCs/>
          <w:kern w:val="2"/>
          <w:sz w:val="32"/>
          <w:szCs w:val="32"/>
          <w:lang w:val="en-US" w:eastAsia="zh-CN" w:bidi="ar-SA"/>
        </w:rPr>
      </w:pPr>
      <w:bookmarkStart w:id="14" w:name="_Toc27969"/>
      <w:r>
        <w:rPr>
          <w:rFonts w:hint="eastAsia" w:asciiTheme="minorEastAsia" w:hAnsiTheme="minorEastAsia" w:eastAsiaTheme="minorEastAsia" w:cstheme="minorEastAsia"/>
          <w:b w:val="0"/>
          <w:bCs/>
          <w:kern w:val="2"/>
          <w:sz w:val="32"/>
          <w:szCs w:val="32"/>
          <w:lang w:val="en-US" w:eastAsia="zh-CN" w:bidi="ar-SA"/>
        </w:rPr>
        <w:t>2019年，邵阳市松坡图书馆在编职工21人，其中高级职称2人，中级职称13人，初级职称6人。专业技术人员占比100%。</w:t>
      </w:r>
      <w:bookmarkEnd w:id="14"/>
    </w:p>
    <w:p>
      <w:pPr>
        <w:rPr>
          <w:rFonts w:hint="eastAsia" w:eastAsia="宋体"/>
          <w:lang w:eastAsia="zh-CN"/>
        </w:rPr>
      </w:pPr>
      <w:r>
        <w:rPr>
          <w:rFonts w:hint="eastAsia" w:eastAsia="宋体"/>
          <w:lang w:eastAsia="zh-CN"/>
        </w:rPr>
        <w:drawing>
          <wp:inline distT="0" distB="0" distL="114300" distR="114300">
            <wp:extent cx="5575300" cy="3284220"/>
            <wp:effectExtent l="0" t="0" r="6350" b="11430"/>
            <wp:docPr id="10" name="图片 10"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9"/>
                    <pic:cNvPicPr>
                      <a:picLocks noChangeAspect="1"/>
                    </pic:cNvPicPr>
                  </pic:nvPicPr>
                  <pic:blipFill>
                    <a:blip r:embed="rId6"/>
                    <a:srcRect t="7879" r="289" b="8505"/>
                    <a:stretch>
                      <a:fillRect/>
                    </a:stretch>
                  </pic:blipFill>
                  <pic:spPr>
                    <a:xfrm>
                      <a:off x="0" y="0"/>
                      <a:ext cx="5575300" cy="3284220"/>
                    </a:xfrm>
                    <a:prstGeom prst="rect">
                      <a:avLst/>
                    </a:prstGeom>
                  </pic:spPr>
                </pic:pic>
              </a:graphicData>
            </a:graphic>
          </wp:inline>
        </w:drawing>
      </w:r>
      <w:r>
        <w:rPr>
          <w:rFonts w:hint="eastAsia" w:eastAsia="宋体"/>
          <w:lang w:eastAsia="zh-CN"/>
        </w:rPr>
        <w:drawing>
          <wp:inline distT="0" distB="0" distL="114300" distR="114300">
            <wp:extent cx="5450840" cy="3140710"/>
            <wp:effectExtent l="0" t="0" r="16510" b="2540"/>
            <wp:docPr id="11" name="图片 11" descr="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901"/>
                    <pic:cNvPicPr>
                      <a:picLocks noChangeAspect="1"/>
                    </pic:cNvPicPr>
                  </pic:nvPicPr>
                  <pic:blipFill>
                    <a:blip r:embed="rId7"/>
                    <a:stretch>
                      <a:fillRect/>
                    </a:stretch>
                  </pic:blipFill>
                  <pic:spPr>
                    <a:xfrm>
                      <a:off x="0" y="0"/>
                      <a:ext cx="5450840" cy="3140710"/>
                    </a:xfrm>
                    <a:prstGeom prst="rect">
                      <a:avLst/>
                    </a:prstGeom>
                  </pic:spPr>
                </pic:pic>
              </a:graphicData>
            </a:graphic>
          </wp:inline>
        </w:drawing>
      </w:r>
    </w:p>
    <w:p>
      <w:pPr>
        <w:pStyle w:val="2"/>
        <w:bidi w:val="0"/>
        <w:jc w:val="both"/>
        <w:outlineLvl w:val="1"/>
        <w:rPr>
          <w:rFonts w:hint="eastAsia"/>
          <w:b w:val="0"/>
          <w:bCs w:val="0"/>
          <w:lang w:eastAsia="zh-CN"/>
        </w:rPr>
      </w:pPr>
      <w:r>
        <w:rPr>
          <w:rFonts w:hint="eastAsia" w:eastAsia="宋体"/>
          <w:lang w:eastAsia="zh-CN"/>
        </w:rPr>
        <w:drawing>
          <wp:inline distT="0" distB="0" distL="114300" distR="114300">
            <wp:extent cx="5273040" cy="3852545"/>
            <wp:effectExtent l="0" t="0" r="3810" b="14605"/>
            <wp:docPr id="13" name="图片 13" descr="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902"/>
                    <pic:cNvPicPr>
                      <a:picLocks noChangeAspect="1"/>
                    </pic:cNvPicPr>
                  </pic:nvPicPr>
                  <pic:blipFill>
                    <a:blip r:embed="rId8"/>
                    <a:stretch>
                      <a:fillRect/>
                    </a:stretch>
                  </pic:blipFill>
                  <pic:spPr>
                    <a:xfrm>
                      <a:off x="0" y="0"/>
                      <a:ext cx="5273040" cy="3852545"/>
                    </a:xfrm>
                    <a:prstGeom prst="rect">
                      <a:avLst/>
                    </a:prstGeom>
                  </pic:spPr>
                </pic:pic>
              </a:graphicData>
            </a:graphic>
          </wp:inline>
        </w:drawing>
      </w:r>
      <w:r>
        <w:rPr>
          <w:rFonts w:hint="eastAsia" w:eastAsia="宋体"/>
          <w:lang w:eastAsia="zh-CN"/>
        </w:rPr>
        <w:drawing>
          <wp:inline distT="0" distB="0" distL="114300" distR="114300">
            <wp:extent cx="5273040" cy="3852545"/>
            <wp:effectExtent l="0" t="0" r="3810" b="14605"/>
            <wp:docPr id="14" name="图片 14" descr="20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903"/>
                    <pic:cNvPicPr>
                      <a:picLocks noChangeAspect="1"/>
                    </pic:cNvPicPr>
                  </pic:nvPicPr>
                  <pic:blipFill>
                    <a:blip r:embed="rId9"/>
                    <a:stretch>
                      <a:fillRect/>
                    </a:stretch>
                  </pic:blipFill>
                  <pic:spPr>
                    <a:xfrm>
                      <a:off x="0" y="0"/>
                      <a:ext cx="5273040" cy="3852545"/>
                    </a:xfrm>
                    <a:prstGeom prst="rect">
                      <a:avLst/>
                    </a:prstGeom>
                  </pic:spPr>
                </pic:pic>
              </a:graphicData>
            </a:graphic>
          </wp:inline>
        </w:drawing>
      </w:r>
    </w:p>
    <w:p>
      <w:pPr>
        <w:rPr>
          <w:rFonts w:hint="eastAsia"/>
          <w:b w:val="0"/>
          <w:bCs w:val="0"/>
          <w:lang w:eastAsia="zh-CN"/>
        </w:rPr>
      </w:pPr>
    </w:p>
    <w:p>
      <w:pPr>
        <w:rPr>
          <w:rFonts w:hint="eastAsia"/>
          <w:b w:val="0"/>
          <w:bCs w:val="0"/>
          <w:lang w:eastAsia="zh-CN"/>
        </w:rPr>
      </w:pPr>
    </w:p>
    <w:p>
      <w:pPr>
        <w:rPr>
          <w:rFonts w:hint="eastAsia"/>
          <w:b w:val="0"/>
          <w:bCs w:val="0"/>
          <w:lang w:eastAsia="zh-CN"/>
        </w:rPr>
      </w:pPr>
    </w:p>
    <w:p>
      <w:pPr>
        <w:pStyle w:val="2"/>
        <w:bidi w:val="0"/>
        <w:jc w:val="center"/>
        <w:outlineLvl w:val="1"/>
        <w:rPr>
          <w:rFonts w:hint="eastAsia"/>
          <w:b w:val="0"/>
          <w:bCs/>
          <w:lang w:eastAsia="zh-CN"/>
        </w:rPr>
      </w:pPr>
      <w:bookmarkStart w:id="15" w:name="_Toc25290"/>
      <w:r>
        <w:rPr>
          <w:rFonts w:hint="eastAsia"/>
          <w:b w:val="0"/>
          <w:bCs w:val="0"/>
          <w:lang w:eastAsia="zh-CN"/>
        </w:rPr>
        <w:t>数据发布</w:t>
      </w:r>
      <w:bookmarkEnd w:id="15"/>
    </w:p>
    <w:p>
      <w:pPr>
        <w:pStyle w:val="3"/>
        <w:bidi w:val="0"/>
        <w:jc w:val="center"/>
        <w:rPr>
          <w:rFonts w:hint="eastAsia" w:ascii="宋体" w:hAnsi="宋体" w:eastAsia="宋体" w:cs="宋体"/>
          <w:b w:val="0"/>
          <w:bCs/>
          <w:sz w:val="40"/>
          <w:szCs w:val="32"/>
          <w:lang w:eastAsia="zh-CN"/>
        </w:rPr>
      </w:pPr>
      <w:bookmarkStart w:id="16" w:name="_Toc11236"/>
      <w:r>
        <w:rPr>
          <w:rFonts w:hint="eastAsia" w:ascii="宋体" w:hAnsi="宋体" w:eastAsia="宋体" w:cs="宋体"/>
          <w:b w:val="0"/>
          <w:bCs/>
          <w:sz w:val="40"/>
          <w:szCs w:val="32"/>
          <w:lang w:eastAsia="zh-CN"/>
        </w:rPr>
        <w:t>邵阳市松坡图书馆2019年读书活动统计表</w:t>
      </w:r>
      <w:bookmarkEnd w:id="16"/>
    </w:p>
    <w:tbl>
      <w:tblPr>
        <w:tblStyle w:val="13"/>
        <w:tblW w:w="9955"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0"/>
        <w:gridCol w:w="4948"/>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活动时间</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名称</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2019.01.12</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“推进心理教育 构建和谐校园”大型公益讲座在二中举行</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邵阳市二中报告大厅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2019.01.15</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松坡馆举办“分享好书 快乐阅读”校园行活动</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北塔区协鑫阳光小学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2019.02.01</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松坡馆举办“新春送春联，祝福送万家”活动</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红旗路松坡图书馆</w:t>
            </w:r>
          </w:p>
          <w:p>
            <w:pPr>
              <w:jc w:val="center"/>
              <w:rPr>
                <w:rFonts w:hint="eastAsia" w:ascii="宋体" w:hAnsi="宋体" w:eastAsia="宋体" w:cs="宋体"/>
                <w:sz w:val="32"/>
                <w:szCs w:val="32"/>
              </w:rPr>
            </w:pPr>
            <w:r>
              <w:rPr>
                <w:rFonts w:hint="eastAsia" w:ascii="宋体" w:hAnsi="宋体" w:eastAsia="宋体" w:cs="宋体"/>
                <w:sz w:val="32"/>
                <w:szCs w:val="32"/>
              </w:rPr>
              <w:t>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2019.04.02</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松坡馆举办“情暖留守筑梦同行，润泽书香沁入童心”关爱留守儿童活动</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大祥区雨溪街道唐四完小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2019.04.09</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松坡馆志愿者义务献血　助力生命续航</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邵阳市中心血站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2019.05.21</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市馆举办社科普及主题活动周活动：“红色文化大讲堂 科普知识”进校园</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双清区火车站乡栗山小学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2019.05.21</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松坡馆举办“粽香传情、爱国端午”诵读经典亲子阅读分享活动</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松坡图书馆大厅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2019.05.31</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松坡馆党支部举办“乐享六一，童心飞扬”主题活动</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新邵县大新镇三和村岱山学校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2019.06.28</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市五馆纪念中国共产党成立九十八周年举办主题党日活动</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松坡图书馆党支部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2019.05.21</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松坡馆举办“书香进校园　快乐我阅读”道德模范故事巡讲志愿服务活动</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雨溪镇唐四完小、茶园头小学、陈家桥小学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2019.07.11</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邵阳县真如庵村分馆建立</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邵阳市中心血站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2019.07.13</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邵阳学院学子与松坡馆联合举办“三下乡”实践活动</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双清区火车站乡栗山小学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2019.07.16</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暑假志愿者开展清书打包活动　</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松坡图书馆大厅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2019.07.21</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我馆举办公益讲座蔡锷爱国精神</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新邵县大新镇三和村岱山学校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2019.07.25</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父母学堂公益讲座</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邵阳市中心血站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2019.08.08</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在沿河村设立分馆</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双清区火车站乡栗山小学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2019.08.17</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“悦读志愿者”齐聚松坡馆开展社会实践活动　</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松坡图书馆大厅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2019.09.10</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美丽乡村赠书活动　</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邵阳市二中报告大厅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2019.09.20</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我馆参加省馆举办“我与图书馆共成长”演讲比赛</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北塔区协鑫阳光小学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2019.09.25</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四川修复名人廖老师一行来我馆古籍考察</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红旗路松坡图书馆</w:t>
            </w:r>
          </w:p>
          <w:p>
            <w:pPr>
              <w:jc w:val="center"/>
              <w:rPr>
                <w:rFonts w:hint="eastAsia" w:ascii="宋体" w:hAnsi="宋体" w:eastAsia="宋体" w:cs="宋体"/>
                <w:sz w:val="32"/>
                <w:szCs w:val="32"/>
              </w:rPr>
            </w:pPr>
            <w:r>
              <w:rPr>
                <w:rFonts w:hint="eastAsia" w:ascii="宋体" w:hAnsi="宋体" w:eastAsia="宋体" w:cs="宋体"/>
                <w:sz w:val="32"/>
                <w:szCs w:val="32"/>
              </w:rPr>
              <w:t>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2019.09.28</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省少儿馆金铁龙馆长一行来我馆视察　</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大祥区雨溪街道唐四完小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2019.10.15</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谢局为我馆上了一场主题党课　</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松坡图书馆大厅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2019.10.25</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组织全馆职工去绥宁扶贫　</w:t>
            </w:r>
          </w:p>
        </w:tc>
        <w:tc>
          <w:tcPr>
            <w:tcW w:w="3117" w:type="dxa"/>
            <w:vAlign w:val="center"/>
          </w:tcPr>
          <w:p>
            <w:pPr>
              <w:jc w:val="center"/>
              <w:rPr>
                <w:rFonts w:hint="eastAsia" w:ascii="宋体" w:hAnsi="宋体" w:eastAsia="宋体" w:cs="宋体"/>
                <w:sz w:val="32"/>
                <w:szCs w:val="32"/>
                <w:lang w:eastAsia="zh-CN"/>
              </w:rPr>
            </w:pPr>
            <w:r>
              <w:rPr>
                <w:rFonts w:hint="eastAsia" w:ascii="宋体" w:hAnsi="宋体" w:cs="宋体"/>
                <w:sz w:val="32"/>
                <w:szCs w:val="32"/>
                <w:lang w:eastAsia="zh-CN"/>
              </w:rPr>
              <w:t>绥宁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2019.10.27</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举办公益心理讲座</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邵阳市二中报告大厅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2019.11.08</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参加局举办的气排球比赛</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北塔区协鑫阳光小学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2019.11.21</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我馆举办全市图书馆馆长会议</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红旗路松坡图书馆大厅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2019.11.22</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我馆举办全市图书馆学会会议　</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大祥区雨溪街道唐四完小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2019.11.24</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举办公益心理讲座</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邵阳市中心血站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2019.11.30</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我馆举办红心林妇联讲座</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双清区火车站乡栗山小学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2019.12.10</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举办不忘初心，牢记使命主题教育活动</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松坡图书馆大厅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2019.12.18</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我馆在蔡锷中学成立分馆</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新邵县大新镇三和村岱山学校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2019.12.23</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松坡图书馆理事会成立　</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松坡图书馆大厅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0"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2019.11.29</w:t>
            </w:r>
          </w:p>
        </w:tc>
        <w:tc>
          <w:tcPr>
            <w:tcW w:w="4948"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举办公益心理讲座</w:t>
            </w:r>
          </w:p>
        </w:tc>
        <w:tc>
          <w:tcPr>
            <w:tcW w:w="3117" w:type="dxa"/>
            <w:vAlign w:val="center"/>
          </w:tcPr>
          <w:p>
            <w:pPr>
              <w:jc w:val="center"/>
              <w:rPr>
                <w:rFonts w:hint="eastAsia" w:ascii="宋体" w:hAnsi="宋体" w:eastAsia="宋体" w:cs="宋体"/>
                <w:sz w:val="32"/>
                <w:szCs w:val="32"/>
              </w:rPr>
            </w:pPr>
            <w:r>
              <w:rPr>
                <w:rFonts w:hint="eastAsia" w:ascii="宋体" w:hAnsi="宋体" w:eastAsia="宋体" w:cs="宋体"/>
                <w:sz w:val="32"/>
                <w:szCs w:val="32"/>
              </w:rPr>
              <w:t>北塔区协鑫阳光小学</w:t>
            </w:r>
          </w:p>
        </w:tc>
      </w:tr>
    </w:tbl>
    <w:p>
      <w:pPr>
        <w:rPr>
          <w:rFonts w:hint="eastAsia" w:ascii="宋体" w:hAnsi="宋体" w:eastAsia="宋体" w:cs="宋体"/>
          <w:sz w:val="32"/>
          <w:szCs w:val="32"/>
          <w:lang w:eastAsia="zh-CN"/>
        </w:rPr>
      </w:pPr>
    </w:p>
    <w:p>
      <w:pPr>
        <w:rPr>
          <w:rFonts w:hint="eastAsia" w:ascii="宋体" w:hAnsi="宋体" w:eastAsia="宋体" w:cs="宋体"/>
          <w:sz w:val="32"/>
          <w:szCs w:val="32"/>
          <w:lang w:eastAsia="zh-CN"/>
        </w:rPr>
      </w:pPr>
    </w:p>
    <w:p>
      <w:pPr>
        <w:rPr>
          <w:rFonts w:hint="eastAsia" w:ascii="宋体" w:hAnsi="宋体" w:eastAsia="宋体" w:cs="宋体"/>
          <w:sz w:val="32"/>
          <w:szCs w:val="32"/>
          <w:lang w:eastAsia="zh-CN"/>
        </w:rPr>
      </w:pPr>
    </w:p>
    <w:p>
      <w:pPr>
        <w:rPr>
          <w:rFonts w:hint="eastAsia" w:ascii="宋体" w:hAnsi="宋体" w:eastAsia="宋体" w:cs="宋体"/>
          <w:sz w:val="32"/>
          <w:szCs w:val="32"/>
          <w:lang w:eastAsia="zh-CN"/>
        </w:rPr>
      </w:pPr>
    </w:p>
    <w:p>
      <w:pPr>
        <w:jc w:val="center"/>
        <w:rPr>
          <w:rFonts w:hint="eastAsia" w:eastAsiaTheme="minorEastAsia"/>
          <w:lang w:eastAsia="zh-CN"/>
        </w:rPr>
      </w:pPr>
      <w:r>
        <w:rPr>
          <w:rFonts w:hint="eastAsia" w:ascii="宋体" w:hAnsi="宋体" w:eastAsia="宋体" w:cs="宋体"/>
          <w:sz w:val="32"/>
          <w:szCs w:val="32"/>
          <w:lang w:eastAsia="zh-CN"/>
        </w:rPr>
        <w:t>部分活动佐证图片</w:t>
      </w:r>
    </w:p>
    <w:p>
      <w:r>
        <w:drawing>
          <wp:inline distT="0" distB="0" distL="114300" distR="114300">
            <wp:extent cx="5238750" cy="3615055"/>
            <wp:effectExtent l="0" t="0" r="0" b="4445"/>
            <wp:docPr id="15" name="图片 11" descr="DSC_0702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DSC_0702_conew1"/>
                    <pic:cNvPicPr>
                      <a:picLocks noChangeAspect="1"/>
                    </pic:cNvPicPr>
                  </pic:nvPicPr>
                  <pic:blipFill>
                    <a:blip r:embed="rId10" cstate="print"/>
                    <a:stretch>
                      <a:fillRect/>
                    </a:stretch>
                  </pic:blipFill>
                  <pic:spPr>
                    <a:xfrm>
                      <a:off x="0" y="0"/>
                      <a:ext cx="5238750" cy="3617366"/>
                    </a:xfrm>
                    <a:prstGeom prst="rect">
                      <a:avLst/>
                    </a:prstGeom>
                  </pic:spPr>
                </pic:pic>
              </a:graphicData>
            </a:graphic>
          </wp:inline>
        </w:drawing>
      </w:r>
    </w:p>
    <w:p>
      <w:pPr>
        <w:jc w:val="both"/>
        <w:rPr>
          <w:rFonts w:hint="eastAsia"/>
        </w:rPr>
      </w:pPr>
      <w:r>
        <w:rPr>
          <w:rFonts w:hint="eastAsia" w:ascii="宋体" w:hAnsi="宋体" w:eastAsia="宋体" w:cs="宋体"/>
          <w:sz w:val="32"/>
          <w:szCs w:val="32"/>
        </w:rPr>
        <w:t>2019.01.12“推进心理教育 构建和谐校园”大型公益讲座在二中举行</w:t>
      </w:r>
    </w:p>
    <w:p>
      <w:pPr>
        <w:rPr>
          <w:rFonts w:hint="eastAsia"/>
        </w:rPr>
      </w:pPr>
      <w:r>
        <w:drawing>
          <wp:inline distT="0" distB="0" distL="114300" distR="114300">
            <wp:extent cx="5193030" cy="3284220"/>
            <wp:effectExtent l="0" t="0" r="7620" b="11430"/>
            <wp:docPr id="75" name="图片 75" descr="微信图片_2019040412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190404125402"/>
                    <pic:cNvPicPr>
                      <a:picLocks noChangeAspect="1"/>
                    </pic:cNvPicPr>
                  </pic:nvPicPr>
                  <pic:blipFill>
                    <a:blip r:embed="rId11" cstate="print"/>
                    <a:stretch>
                      <a:fillRect/>
                    </a:stretch>
                  </pic:blipFill>
                  <pic:spPr>
                    <a:xfrm>
                      <a:off x="0" y="0"/>
                      <a:ext cx="5193030" cy="3284220"/>
                    </a:xfrm>
                    <a:prstGeom prst="rect">
                      <a:avLst/>
                    </a:prstGeom>
                  </pic:spPr>
                </pic:pic>
              </a:graphicData>
            </a:graphic>
          </wp:inline>
        </w:drawing>
      </w:r>
    </w:p>
    <w:p>
      <w:pPr>
        <w:jc w:val="left"/>
        <w:rPr>
          <w:rFonts w:hint="eastAsia" w:ascii="宋体" w:hAnsi="宋体" w:eastAsia="宋体" w:cs="宋体"/>
          <w:sz w:val="32"/>
          <w:szCs w:val="32"/>
        </w:rPr>
      </w:pPr>
      <w:r>
        <w:rPr>
          <w:rFonts w:hint="eastAsia" w:ascii="宋体" w:hAnsi="宋体" w:eastAsia="宋体" w:cs="宋体"/>
          <w:sz w:val="32"/>
          <w:szCs w:val="32"/>
        </w:rPr>
        <w:t>2019.04.02松坡馆举办“情暖留守筑梦同行，润泽书香沁入童心”关爱留守儿童活动</w:t>
      </w:r>
    </w:p>
    <w:p/>
    <w:p>
      <w:pPr>
        <w:rPr>
          <w:rFonts w:hint="eastAsia"/>
        </w:rPr>
      </w:pPr>
      <w:r>
        <w:rPr>
          <w:rFonts w:hint="eastAsia"/>
        </w:rPr>
        <w:drawing>
          <wp:inline distT="0" distB="0" distL="114300" distR="114300">
            <wp:extent cx="5260340" cy="3624580"/>
            <wp:effectExtent l="0" t="0" r="16510" b="13970"/>
            <wp:docPr id="77" name="图片 77" descr="59715219615993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597152196159937179"/>
                    <pic:cNvPicPr>
                      <a:picLocks noChangeAspect="1"/>
                    </pic:cNvPicPr>
                  </pic:nvPicPr>
                  <pic:blipFill>
                    <a:blip r:embed="rId12" cstate="print"/>
                    <a:stretch>
                      <a:fillRect/>
                    </a:stretch>
                  </pic:blipFill>
                  <pic:spPr>
                    <a:xfrm>
                      <a:off x="0" y="0"/>
                      <a:ext cx="5260340" cy="3624721"/>
                    </a:xfrm>
                    <a:prstGeom prst="rect">
                      <a:avLst/>
                    </a:prstGeom>
                  </pic:spPr>
                </pic:pic>
              </a:graphicData>
            </a:graphic>
          </wp:inline>
        </w:drawing>
      </w:r>
    </w:p>
    <w:p>
      <w:pPr>
        <w:jc w:val="center"/>
        <w:rPr>
          <w:rFonts w:hint="eastAsia" w:ascii="宋体" w:hAnsi="宋体" w:eastAsia="宋体" w:cs="宋体"/>
          <w:sz w:val="32"/>
          <w:szCs w:val="32"/>
        </w:rPr>
      </w:pPr>
      <w:r>
        <w:rPr>
          <w:rFonts w:hint="eastAsia" w:ascii="宋体" w:hAnsi="宋体" w:eastAsia="宋体" w:cs="宋体"/>
          <w:sz w:val="32"/>
          <w:szCs w:val="32"/>
        </w:rPr>
        <w:t>2019.04.09松坡馆文化志愿者义务献血　助力生命续航</w:t>
      </w:r>
    </w:p>
    <w:p/>
    <w:p/>
    <w:p>
      <w:r>
        <w:rPr>
          <w:rFonts w:hint="eastAsia"/>
        </w:rPr>
        <w:drawing>
          <wp:inline distT="0" distB="0" distL="114300" distR="114300">
            <wp:extent cx="5219700" cy="3477260"/>
            <wp:effectExtent l="19050" t="0" r="0" b="0"/>
            <wp:docPr id="83" name="图片 83" descr="76519176818004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765191768180045750"/>
                    <pic:cNvPicPr>
                      <a:picLocks noChangeAspect="1"/>
                    </pic:cNvPicPr>
                  </pic:nvPicPr>
                  <pic:blipFill>
                    <a:blip r:embed="rId13" cstate="print"/>
                    <a:stretch>
                      <a:fillRect/>
                    </a:stretch>
                  </pic:blipFill>
                  <pic:spPr>
                    <a:xfrm>
                      <a:off x="0" y="0"/>
                      <a:ext cx="5219700" cy="3477676"/>
                    </a:xfrm>
                    <a:prstGeom prst="rect">
                      <a:avLst/>
                    </a:prstGeom>
                  </pic:spPr>
                </pic:pic>
              </a:graphicData>
            </a:graphic>
          </wp:inline>
        </w:drawing>
      </w:r>
    </w:p>
    <w:p>
      <w:pPr>
        <w:rPr>
          <w:rFonts w:hint="eastAsia" w:ascii="宋体" w:hAnsi="宋体" w:eastAsia="宋体" w:cs="宋体"/>
          <w:sz w:val="32"/>
          <w:szCs w:val="32"/>
        </w:rPr>
      </w:pPr>
      <w:r>
        <w:rPr>
          <w:rFonts w:hint="eastAsia" w:ascii="宋体" w:hAnsi="宋体" w:eastAsia="宋体" w:cs="宋体"/>
          <w:sz w:val="32"/>
          <w:szCs w:val="32"/>
        </w:rPr>
        <w:t>2019.05.21市松坡图书馆举办社科普及主题活动周活动“红色文化大讲堂 科普知识”进校园</w:t>
      </w:r>
    </w:p>
    <w:p/>
    <w:p>
      <w:r>
        <w:rPr>
          <w:rFonts w:hint="eastAsia"/>
        </w:rPr>
        <w:drawing>
          <wp:inline distT="0" distB="0" distL="114300" distR="114300">
            <wp:extent cx="5238750" cy="3678555"/>
            <wp:effectExtent l="19050" t="0" r="0" b="0"/>
            <wp:docPr id="88" name="图片 88" descr="DSC_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SC_3042"/>
                    <pic:cNvPicPr>
                      <a:picLocks noChangeAspect="1"/>
                    </pic:cNvPicPr>
                  </pic:nvPicPr>
                  <pic:blipFill>
                    <a:blip r:embed="rId14" cstate="print"/>
                    <a:stretch>
                      <a:fillRect/>
                    </a:stretch>
                  </pic:blipFill>
                  <pic:spPr>
                    <a:xfrm>
                      <a:off x="0" y="0"/>
                      <a:ext cx="5238750" cy="3678875"/>
                    </a:xfrm>
                    <a:prstGeom prst="rect">
                      <a:avLst/>
                    </a:prstGeom>
                  </pic:spPr>
                </pic:pic>
              </a:graphicData>
            </a:graphic>
          </wp:inline>
        </w:drawing>
      </w:r>
    </w:p>
    <w:p>
      <w:r>
        <w:rPr>
          <w:rFonts w:hint="eastAsia" w:ascii="宋体" w:hAnsi="宋体" w:eastAsia="宋体" w:cs="宋体"/>
          <w:sz w:val="32"/>
          <w:szCs w:val="32"/>
        </w:rPr>
        <w:t>2019.05.21松坡馆举办“粽香传情、爱国端午”诵读经典亲子阅读分享活动</w:t>
      </w:r>
    </w:p>
    <w:p>
      <w:r>
        <w:rPr>
          <w:rFonts w:hint="eastAsia"/>
        </w:rPr>
        <w:t xml:space="preserve">  </w:t>
      </w:r>
      <w:r>
        <w:rPr>
          <w:rFonts w:hint="eastAsia"/>
        </w:rPr>
        <w:drawing>
          <wp:inline distT="0" distB="0" distL="114300" distR="114300">
            <wp:extent cx="5161915" cy="3736340"/>
            <wp:effectExtent l="0" t="0" r="635" b="16510"/>
            <wp:docPr id="24" name="图片 1" descr="微信图片_2019060112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微信图片_20190601124041"/>
                    <pic:cNvPicPr>
                      <a:picLocks noChangeAspect="1"/>
                    </pic:cNvPicPr>
                  </pic:nvPicPr>
                  <pic:blipFill>
                    <a:blip r:embed="rId15" cstate="print"/>
                    <a:stretch>
                      <a:fillRect/>
                    </a:stretch>
                  </pic:blipFill>
                  <pic:spPr>
                    <a:xfrm>
                      <a:off x="0" y="0"/>
                      <a:ext cx="5161915" cy="3736504"/>
                    </a:xfrm>
                    <a:prstGeom prst="rect">
                      <a:avLst/>
                    </a:prstGeom>
                  </pic:spPr>
                </pic:pic>
              </a:graphicData>
            </a:graphic>
          </wp:inline>
        </w:drawing>
      </w:r>
    </w:p>
    <w:p>
      <w:pPr>
        <w:rPr>
          <w:rFonts w:hint="eastAsia" w:ascii="宋体" w:hAnsi="宋体" w:eastAsia="宋体" w:cs="宋体"/>
          <w:sz w:val="32"/>
          <w:szCs w:val="32"/>
        </w:rPr>
      </w:pPr>
      <w:r>
        <w:rPr>
          <w:rFonts w:hint="eastAsia" w:ascii="宋体" w:hAnsi="宋体" w:eastAsia="宋体" w:cs="宋体"/>
          <w:sz w:val="32"/>
          <w:szCs w:val="32"/>
        </w:rPr>
        <w:t>2019.05.31松坡馆党支部举办“乐享六一，童心飞扬”主题活动</w:t>
      </w:r>
    </w:p>
    <w:p/>
    <w:p>
      <w:r>
        <w:rPr>
          <w:rFonts w:hint="eastAsia"/>
        </w:rPr>
        <w:drawing>
          <wp:inline distT="0" distB="0" distL="114300" distR="114300">
            <wp:extent cx="5687695" cy="3676650"/>
            <wp:effectExtent l="0" t="0" r="8255" b="0"/>
            <wp:docPr id="25" name="图片 4" descr="微信图片_2019070112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微信图片_20190701124919"/>
                    <pic:cNvPicPr>
                      <a:picLocks noChangeAspect="1"/>
                    </pic:cNvPicPr>
                  </pic:nvPicPr>
                  <pic:blipFill>
                    <a:blip r:embed="rId16" cstate="print"/>
                    <a:stretch>
                      <a:fillRect/>
                    </a:stretch>
                  </pic:blipFill>
                  <pic:spPr>
                    <a:xfrm>
                      <a:off x="0" y="0"/>
                      <a:ext cx="5687695" cy="3676650"/>
                    </a:xfrm>
                    <a:prstGeom prst="rect">
                      <a:avLst/>
                    </a:prstGeom>
                  </pic:spPr>
                </pic:pic>
              </a:graphicData>
            </a:graphic>
          </wp:inline>
        </w:drawing>
      </w:r>
    </w:p>
    <w:p>
      <w:r>
        <w:rPr>
          <w:rFonts w:hint="eastAsia" w:ascii="宋体" w:hAnsi="宋体" w:eastAsia="宋体" w:cs="宋体"/>
          <w:sz w:val="32"/>
          <w:szCs w:val="32"/>
        </w:rPr>
        <w:t>2019.06.28市五馆纪念中国共产党成立九十八周年举办主题党日活</w:t>
      </w:r>
      <w:r>
        <w:rPr>
          <w:rFonts w:hint="eastAsia" w:ascii="宋体" w:hAnsi="宋体" w:cs="宋体"/>
          <w:sz w:val="32"/>
          <w:szCs w:val="32"/>
          <w:lang w:eastAsia="zh-CN"/>
        </w:rPr>
        <w:t>动</w:t>
      </w:r>
      <w:r>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5466715" cy="3258185"/>
            <wp:effectExtent l="0" t="0" r="635" b="18415"/>
            <wp:wrapSquare wrapText="bothSides"/>
            <wp:docPr id="26" name="图片 5" descr="5月21日唐四完小“书香进校园 快乐我阅读”道德模范故事巡讲志愿服务活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5月21日唐四完小“书香进校园 快乐我阅读”道德模范故事巡讲志愿服务活动 (2)"/>
                    <pic:cNvPicPr>
                      <a:picLocks noChangeAspect="1"/>
                    </pic:cNvPicPr>
                  </pic:nvPicPr>
                  <pic:blipFill>
                    <a:blip r:embed="rId17" cstate="print"/>
                    <a:stretch>
                      <a:fillRect/>
                    </a:stretch>
                  </pic:blipFill>
                  <pic:spPr>
                    <a:xfrm>
                      <a:off x="0" y="0"/>
                      <a:ext cx="5466715" cy="3258185"/>
                    </a:xfrm>
                    <a:prstGeom prst="rect">
                      <a:avLst/>
                    </a:prstGeom>
                  </pic:spPr>
                </pic:pic>
              </a:graphicData>
            </a:graphic>
          </wp:anchor>
        </w:drawing>
      </w:r>
    </w:p>
    <w:p/>
    <w:p/>
    <w:p>
      <w:pPr>
        <w:rPr>
          <w:rFonts w:hint="eastAsia" w:ascii="宋体" w:hAnsi="宋体" w:cs="宋体"/>
          <w:b/>
          <w:sz w:val="36"/>
          <w:szCs w:val="36"/>
        </w:rPr>
      </w:pPr>
      <w:r>
        <w:rPr>
          <w:rFonts w:hint="eastAsia"/>
          <w:sz w:val="32"/>
          <w:szCs w:val="32"/>
        </w:rPr>
        <w:t>2019.05.21松坡馆举办“书香进校园　快乐我阅读”道德模范故事巡讲志愿服务活动</w:t>
      </w:r>
    </w:p>
    <w:p>
      <w:pPr>
        <w:pStyle w:val="3"/>
        <w:bidi w:val="0"/>
        <w:jc w:val="center"/>
        <w:rPr>
          <w:rFonts w:hint="eastAsia" w:ascii="宋体" w:hAnsi="宋体" w:eastAsia="宋体" w:cs="宋体"/>
          <w:b w:val="0"/>
          <w:bCs/>
          <w:sz w:val="40"/>
          <w:szCs w:val="32"/>
          <w:lang w:val="en-US" w:eastAsia="zh-CN"/>
        </w:rPr>
      </w:pPr>
      <w:bookmarkStart w:id="17" w:name="_Toc27172"/>
      <w:r>
        <w:rPr>
          <w:rFonts w:hint="eastAsia" w:ascii="宋体" w:hAnsi="宋体" w:eastAsia="宋体" w:cs="宋体"/>
          <w:b w:val="0"/>
          <w:bCs/>
          <w:sz w:val="40"/>
          <w:szCs w:val="32"/>
          <w:lang w:eastAsia="zh-CN"/>
        </w:rPr>
        <w:t>邵阳市松坡图书馆</w:t>
      </w:r>
      <w:r>
        <w:rPr>
          <w:rFonts w:hint="eastAsia" w:ascii="宋体" w:hAnsi="宋体" w:eastAsia="宋体" w:cs="宋体"/>
          <w:b w:val="0"/>
          <w:bCs/>
          <w:sz w:val="40"/>
          <w:szCs w:val="32"/>
          <w:lang w:val="en-US" w:eastAsia="zh-CN"/>
        </w:rPr>
        <w:t>2019年流通人次统计</w:t>
      </w:r>
      <w:bookmarkEnd w:id="17"/>
    </w:p>
    <w:p>
      <w:pPr>
        <w:pStyle w:val="2"/>
        <w:bidi w:val="0"/>
        <w:jc w:val="center"/>
      </w:pPr>
      <w:bookmarkStart w:id="18" w:name="_Toc24234"/>
      <w:r>
        <w:drawing>
          <wp:inline distT="0" distB="0" distL="0" distR="0">
            <wp:extent cx="5274310" cy="2397125"/>
            <wp:effectExtent l="0" t="0" r="2540" b="3175"/>
            <wp:docPr id="6" name="图片 6" descr="\\192.168.1.19\资料\第七次评估整改\B1086年总流通人次\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2.168.1.19\资料\第七次评估整改\B1086年总流通人次\20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397414"/>
                    </a:xfrm>
                    <a:prstGeom prst="rect">
                      <a:avLst/>
                    </a:prstGeom>
                    <a:noFill/>
                    <a:ln>
                      <a:noFill/>
                    </a:ln>
                  </pic:spPr>
                </pic:pic>
              </a:graphicData>
            </a:graphic>
          </wp:inline>
        </w:drawing>
      </w:r>
      <w:bookmarkEnd w:id="18"/>
    </w:p>
    <w:p/>
    <w:p/>
    <w:p/>
    <w:p>
      <w:pPr>
        <w:rPr>
          <w:rFonts w:hint="eastAsia"/>
          <w:lang w:eastAsia="zh-CN"/>
        </w:rPr>
      </w:pPr>
    </w:p>
    <w:p>
      <w:pPr>
        <w:pStyle w:val="3"/>
        <w:bidi w:val="0"/>
        <w:jc w:val="center"/>
        <w:rPr>
          <w:rFonts w:hint="eastAsia" w:ascii="宋体" w:hAnsi="宋体" w:eastAsia="宋体" w:cs="宋体"/>
          <w:b w:val="0"/>
          <w:bCs/>
          <w:sz w:val="40"/>
          <w:szCs w:val="32"/>
          <w:lang w:val="en-US" w:eastAsia="zh-CN"/>
        </w:rPr>
      </w:pPr>
      <w:bookmarkStart w:id="19" w:name="_Toc16247"/>
      <w:r>
        <w:rPr>
          <w:rFonts w:hint="eastAsia" w:ascii="宋体" w:hAnsi="宋体" w:eastAsia="宋体" w:cs="宋体"/>
          <w:b w:val="0"/>
          <w:bCs/>
          <w:sz w:val="40"/>
          <w:szCs w:val="32"/>
          <w:lang w:eastAsia="zh-CN"/>
        </w:rPr>
        <w:t>邵阳市松坡图书馆</w:t>
      </w:r>
      <w:r>
        <w:rPr>
          <w:rFonts w:hint="eastAsia" w:ascii="宋体" w:hAnsi="宋体" w:eastAsia="宋体" w:cs="宋体"/>
          <w:b w:val="0"/>
          <w:bCs/>
          <w:sz w:val="40"/>
          <w:szCs w:val="32"/>
          <w:lang w:val="en-US" w:eastAsia="zh-CN"/>
        </w:rPr>
        <w:t>2019年文献外借量统计</w:t>
      </w:r>
      <w:bookmarkEnd w:id="19"/>
    </w:p>
    <w:p>
      <w:pPr>
        <w:rPr>
          <w:rFonts w:hint="default"/>
          <w:lang w:val="en-US" w:eastAsia="zh-CN"/>
        </w:rPr>
      </w:pPr>
      <w:r>
        <w:drawing>
          <wp:inline distT="0" distB="0" distL="0" distR="0">
            <wp:extent cx="5181600" cy="4391025"/>
            <wp:effectExtent l="0" t="0" r="0" b="9525"/>
            <wp:docPr id="1" name="图片 1" descr="\\192.168.1.19\资料\第七次评估整改\B1087年文献外借量\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2.168.1.19\资料\第七次评估整改\B1087年文献外借量\20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81600" cy="4391025"/>
                    </a:xfrm>
                    <a:prstGeom prst="rect">
                      <a:avLst/>
                    </a:prstGeom>
                    <a:noFill/>
                    <a:ln>
                      <a:noFill/>
                    </a:ln>
                  </pic:spPr>
                </pic:pic>
              </a:graphicData>
            </a:graphic>
          </wp:inline>
        </w:drawing>
      </w:r>
    </w:p>
    <w:p>
      <w:pPr>
        <w:pStyle w:val="2"/>
        <w:bidi w:val="0"/>
        <w:jc w:val="both"/>
        <w:rPr>
          <w:rFonts w:hint="eastAsia"/>
          <w:b w:val="0"/>
          <w:bCs/>
        </w:rPr>
      </w:pPr>
    </w:p>
    <w:p>
      <w:pPr>
        <w:pStyle w:val="2"/>
        <w:bidi w:val="0"/>
        <w:jc w:val="both"/>
        <w:rPr>
          <w:rFonts w:hint="eastAsia"/>
          <w:b w:val="0"/>
          <w:bCs/>
        </w:rPr>
      </w:pPr>
    </w:p>
    <w:p>
      <w:pPr>
        <w:rPr>
          <w:rFonts w:hint="eastAsia"/>
        </w:rPr>
      </w:pPr>
    </w:p>
    <w:p>
      <w:pPr>
        <w:pStyle w:val="2"/>
        <w:bidi w:val="0"/>
        <w:jc w:val="center"/>
        <w:rPr>
          <w:rFonts w:hint="eastAsia" w:ascii="宋体" w:hAnsi="宋体" w:eastAsia="宋体" w:cs="宋体"/>
          <w:b w:val="0"/>
          <w:bCs w:val="0"/>
          <w:lang w:val="en-US" w:eastAsia="zh-CN"/>
        </w:rPr>
      </w:pPr>
    </w:p>
    <w:p>
      <w:pPr>
        <w:rPr>
          <w:rFonts w:hint="eastAsia"/>
          <w:lang w:val="en-US" w:eastAsia="zh-CN"/>
        </w:rPr>
      </w:pPr>
    </w:p>
    <w:p>
      <w:pPr>
        <w:rPr>
          <w:rFonts w:hint="eastAsia"/>
          <w:lang w:val="en-US" w:eastAsia="zh-CN"/>
        </w:rPr>
      </w:pPr>
    </w:p>
    <w:p>
      <w:pPr>
        <w:pStyle w:val="3"/>
        <w:bidi w:val="0"/>
        <w:jc w:val="center"/>
        <w:rPr>
          <w:rFonts w:hint="eastAsia" w:ascii="宋体" w:hAnsi="宋体" w:eastAsia="宋体" w:cs="宋体"/>
          <w:b w:val="0"/>
          <w:bCs/>
          <w:sz w:val="40"/>
          <w:szCs w:val="32"/>
          <w:lang w:val="en-US" w:eastAsia="zh-CN"/>
        </w:rPr>
      </w:pPr>
      <w:bookmarkStart w:id="20" w:name="_Toc15713"/>
      <w:r>
        <w:rPr>
          <w:rFonts w:hint="eastAsia" w:ascii="宋体" w:hAnsi="宋体" w:eastAsia="宋体" w:cs="宋体"/>
          <w:b w:val="0"/>
          <w:bCs/>
          <w:sz w:val="40"/>
          <w:szCs w:val="32"/>
          <w:lang w:val="en-US" w:eastAsia="zh-CN"/>
        </w:rPr>
        <w:t>邵阳市松坡图书馆2019年新增文献入藏量统计</w:t>
      </w:r>
      <w:bookmarkEnd w:id="20"/>
    </w:p>
    <w:p>
      <w:pPr>
        <w:jc w:val="left"/>
        <w:rPr>
          <w:rFonts w:hint="eastAsia" w:ascii="宋体" w:hAnsi="宋体" w:eastAsia="宋体" w:cs="宋体"/>
          <w:sz w:val="32"/>
          <w:szCs w:val="32"/>
          <w:lang w:eastAsia="zh-CN"/>
        </w:rPr>
      </w:pPr>
      <w:r>
        <w:rPr>
          <w:rFonts w:hint="eastAsia" w:ascii="Source Han Sans CN" w:hAnsi="Source Han Sans CN"/>
          <w:color w:val="000000"/>
          <w:szCs w:val="21"/>
          <w:shd w:val="clear" w:color="auto" w:fill="FFFFFF"/>
        </w:rPr>
        <w:t xml:space="preserve">     </w:t>
      </w:r>
      <w:r>
        <w:rPr>
          <w:rFonts w:hint="eastAsia" w:ascii="宋体" w:hAnsi="宋体" w:eastAsia="宋体" w:cs="宋体"/>
          <w:sz w:val="32"/>
          <w:szCs w:val="32"/>
        </w:rPr>
        <w:t>2019年邵阳市常住人口665.4万人，我馆年新增文献量为28.12万册，电子文献量为34万件,年人均新增文献入藏量为0.093册件</w:t>
      </w:r>
      <w:r>
        <w:rPr>
          <w:rFonts w:hint="eastAsia" w:ascii="宋体" w:hAnsi="宋体" w:cs="宋体"/>
          <w:sz w:val="32"/>
          <w:szCs w:val="32"/>
          <w:lang w:eastAsia="zh-CN"/>
        </w:rPr>
        <w:t>。</w:t>
      </w:r>
    </w:p>
    <w:p>
      <w:pPr>
        <w:rPr>
          <w:rFonts w:hint="eastAsia"/>
          <w:lang w:val="en-US" w:eastAsia="zh-CN"/>
        </w:rPr>
      </w:pPr>
    </w:p>
    <w:p>
      <w:r>
        <w:drawing>
          <wp:inline distT="0" distB="0" distL="114300" distR="114300">
            <wp:extent cx="5269230" cy="2376805"/>
            <wp:effectExtent l="0" t="0" r="762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269230" cy="2376805"/>
                    </a:xfrm>
                    <a:prstGeom prst="rect">
                      <a:avLst/>
                    </a:prstGeom>
                    <a:noFill/>
                    <a:ln>
                      <a:noFill/>
                    </a:ln>
                  </pic:spPr>
                </pic:pic>
              </a:graphicData>
            </a:graphic>
          </wp:inline>
        </w:drawing>
      </w:r>
    </w:p>
    <w:p>
      <w:r>
        <w:rPr>
          <w:rFonts w:hint="eastAsia"/>
          <w:lang w:val="en-US" w:eastAsia="zh-CN"/>
        </w:rPr>
        <w:t xml:space="preserve">                   </w:t>
      </w:r>
      <w:r>
        <w:drawing>
          <wp:inline distT="0" distB="0" distL="0" distR="0">
            <wp:extent cx="2524125" cy="3715385"/>
            <wp:effectExtent l="0" t="0" r="9525" b="18415"/>
            <wp:docPr id="5" name="图片 5" descr="C:\Users\ADMINI~1\AppData\Local\Temp\WeChat Files\e95e7b467f7f8b181f5f6801f1c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e95e7b467f7f8b181f5f6801f1c88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4625" cy="3716548"/>
                    </a:xfrm>
                    <a:prstGeom prst="rect">
                      <a:avLst/>
                    </a:prstGeom>
                    <a:noFill/>
                    <a:ln>
                      <a:noFill/>
                    </a:ln>
                  </pic:spPr>
                </pic:pic>
              </a:graphicData>
            </a:graphic>
          </wp:inline>
        </w:drawing>
      </w:r>
    </w:p>
    <w:p/>
    <w:p/>
    <w:p/>
    <w:p/>
    <w:p>
      <w:pPr>
        <w:pStyle w:val="3"/>
        <w:bidi w:val="0"/>
        <w:jc w:val="center"/>
        <w:rPr>
          <w:rFonts w:hint="eastAsia" w:ascii="宋体" w:hAnsi="宋体" w:eastAsia="宋体" w:cs="宋体"/>
          <w:b w:val="0"/>
          <w:bCs/>
          <w:sz w:val="40"/>
          <w:szCs w:val="32"/>
          <w:lang w:val="en-US" w:eastAsia="zh-CN"/>
        </w:rPr>
      </w:pPr>
      <w:bookmarkStart w:id="21" w:name="_Toc4196"/>
      <w:r>
        <w:rPr>
          <w:rFonts w:hint="eastAsia" w:ascii="宋体" w:hAnsi="宋体" w:eastAsia="宋体" w:cs="宋体"/>
          <w:b w:val="0"/>
          <w:bCs/>
          <w:sz w:val="40"/>
          <w:szCs w:val="32"/>
          <w:lang w:val="en-US" w:eastAsia="zh-CN"/>
        </w:rPr>
        <w:t>邵阳市松坡图书馆2019年馆藏数字资源浏览量统计</w:t>
      </w:r>
      <w:bookmarkEnd w:id="21"/>
    </w:p>
    <w:p>
      <w:pPr>
        <w:pStyle w:val="2"/>
        <w:bidi w:val="0"/>
      </w:pPr>
      <w:bookmarkStart w:id="22" w:name="_Toc26631"/>
      <w:r>
        <w:rPr>
          <w:rFonts w:hint="eastAsia" w:ascii="宋体" w:hAnsi="宋体" w:eastAsia="宋体" w:cs="宋体"/>
          <w:b w:val="0"/>
          <w:kern w:val="2"/>
          <w:sz w:val="32"/>
          <w:szCs w:val="32"/>
          <w:lang w:val="en-US" w:eastAsia="zh-CN" w:bidi="ar-SA"/>
        </w:rPr>
        <w:t>歌德机: 823117</w:t>
      </w:r>
      <w:bookmarkEnd w:id="22"/>
    </w:p>
    <w:p>
      <w:pPr>
        <w:bidi w:val="0"/>
        <w:rPr>
          <w:rFonts w:hint="eastAsia"/>
          <w:lang w:eastAsia="zh-CN"/>
        </w:rPr>
      </w:pPr>
    </w:p>
    <w:p>
      <w:pPr>
        <w:bidi w:val="0"/>
        <w:rPr>
          <w:rFonts w:hint="eastAsia"/>
          <w:lang w:eastAsia="zh-CN"/>
        </w:rPr>
      </w:pPr>
      <w:r>
        <w:rPr>
          <w:rFonts w:hint="eastAsia"/>
          <w:lang w:eastAsia="zh-CN"/>
        </w:rPr>
        <w:drawing>
          <wp:inline distT="0" distB="0" distL="114300" distR="114300">
            <wp:extent cx="5208270" cy="6367145"/>
            <wp:effectExtent l="0" t="0" r="11430" b="14605"/>
            <wp:docPr id="7" name="图片 7" descr="歌德浏览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歌德浏览量19"/>
                    <pic:cNvPicPr>
                      <a:picLocks noChangeAspect="1"/>
                    </pic:cNvPicPr>
                  </pic:nvPicPr>
                  <pic:blipFill>
                    <a:blip r:embed="rId22"/>
                    <a:srcRect r="1193"/>
                    <a:stretch>
                      <a:fillRect/>
                    </a:stretch>
                  </pic:blipFill>
                  <pic:spPr>
                    <a:xfrm>
                      <a:off x="0" y="0"/>
                      <a:ext cx="5208270" cy="6367145"/>
                    </a:xfrm>
                    <a:prstGeom prst="rect">
                      <a:avLst/>
                    </a:prstGeom>
                  </pic:spPr>
                </pic:pic>
              </a:graphicData>
            </a:graphic>
          </wp:inline>
        </w:drawing>
      </w:r>
    </w:p>
    <w:p/>
    <w:p>
      <w:pPr>
        <w:pStyle w:val="2"/>
        <w:bidi w:val="0"/>
        <w:rPr>
          <w:rFonts w:hint="default" w:ascii="宋体" w:hAnsi="宋体" w:eastAsia="宋体" w:cs="宋体"/>
          <w:b w:val="0"/>
          <w:kern w:val="2"/>
          <w:sz w:val="32"/>
          <w:szCs w:val="32"/>
          <w:lang w:val="en-US" w:eastAsia="zh-CN" w:bidi="ar-SA"/>
        </w:rPr>
      </w:pPr>
      <w:bookmarkStart w:id="23" w:name="_Toc2631"/>
      <w:r>
        <w:rPr>
          <w:rFonts w:hint="eastAsia" w:ascii="宋体" w:hAnsi="宋体" w:eastAsia="宋体" w:cs="宋体"/>
          <w:b w:val="0"/>
          <w:kern w:val="2"/>
          <w:sz w:val="32"/>
          <w:szCs w:val="32"/>
          <w:lang w:val="en-US" w:eastAsia="zh-CN" w:bidi="ar-SA"/>
        </w:rPr>
        <w:t>移动图书馆：837377</w:t>
      </w:r>
      <w:bookmarkEnd w:id="23"/>
    </w:p>
    <w:p>
      <w:pPr>
        <w:rPr>
          <w:rFonts w:hint="eastAsia" w:eastAsiaTheme="minorEastAsia"/>
          <w:lang w:eastAsia="zh-CN"/>
        </w:rPr>
      </w:pPr>
      <w:r>
        <w:rPr>
          <w:rFonts w:hint="eastAsia" w:eastAsiaTheme="minorEastAsia"/>
          <w:lang w:eastAsia="zh-CN"/>
        </w:rPr>
        <w:drawing>
          <wp:inline distT="0" distB="0" distL="114300" distR="114300">
            <wp:extent cx="5271770" cy="2690495"/>
            <wp:effectExtent l="0" t="0" r="5080" b="14605"/>
            <wp:docPr id="8" name="图片 8" descr="19 移图 浏览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 移图 浏览量"/>
                    <pic:cNvPicPr>
                      <a:picLocks noChangeAspect="1"/>
                    </pic:cNvPicPr>
                  </pic:nvPicPr>
                  <pic:blipFill>
                    <a:blip r:embed="rId23"/>
                    <a:srcRect t="5213"/>
                    <a:stretch>
                      <a:fillRect/>
                    </a:stretch>
                  </pic:blipFill>
                  <pic:spPr>
                    <a:xfrm>
                      <a:off x="0" y="0"/>
                      <a:ext cx="5271770" cy="2690495"/>
                    </a:xfrm>
                    <a:prstGeom prst="rect">
                      <a:avLst/>
                    </a:prstGeom>
                  </pic:spPr>
                </pic:pic>
              </a:graphicData>
            </a:graphic>
          </wp:inline>
        </w:drawing>
      </w:r>
    </w:p>
    <w:p/>
    <w:p>
      <w:pPr>
        <w:pStyle w:val="2"/>
        <w:bidi w:val="0"/>
        <w:rPr>
          <w:rFonts w:hint="default" w:ascii="宋体" w:hAnsi="宋体" w:eastAsia="宋体" w:cs="宋体"/>
          <w:b w:val="0"/>
          <w:kern w:val="2"/>
          <w:sz w:val="32"/>
          <w:szCs w:val="32"/>
          <w:lang w:val="en-US" w:eastAsia="zh-CN" w:bidi="ar-SA"/>
        </w:rPr>
      </w:pPr>
      <w:bookmarkStart w:id="24" w:name="_Toc5758"/>
      <w:r>
        <w:rPr>
          <w:rFonts w:hint="eastAsia" w:ascii="宋体" w:hAnsi="宋体" w:eastAsia="宋体" w:cs="宋体"/>
          <w:b w:val="0"/>
          <w:kern w:val="2"/>
          <w:sz w:val="32"/>
          <w:szCs w:val="32"/>
          <w:lang w:val="en-US" w:eastAsia="zh-CN" w:bidi="ar-SA"/>
        </w:rPr>
        <w:t>汇雅电子书：803347</w:t>
      </w:r>
      <w:bookmarkEnd w:id="24"/>
    </w:p>
    <w:p>
      <w:pPr>
        <w:bidi w:val="0"/>
        <w:jc w:val="left"/>
        <w:rPr>
          <w:rFonts w:hint="eastAsia"/>
          <w:lang w:val="en-US" w:eastAsia="zh-CN"/>
        </w:rPr>
      </w:pPr>
    </w:p>
    <w:p>
      <w:pPr>
        <w:bidi w:val="0"/>
        <w:jc w:val="left"/>
        <w:rPr>
          <w:rFonts w:hint="eastAsia"/>
          <w:lang w:val="en-US" w:eastAsia="zh-CN"/>
        </w:rPr>
      </w:pPr>
    </w:p>
    <w:p>
      <w:pPr>
        <w:bidi w:val="0"/>
        <w:jc w:val="left"/>
        <w:rPr>
          <w:rFonts w:hint="eastAsia" w:eastAsiaTheme="minorEastAsia"/>
          <w:lang w:eastAsia="zh-CN"/>
        </w:rPr>
      </w:pPr>
      <w:r>
        <w:rPr>
          <w:rFonts w:hint="eastAsia" w:eastAsiaTheme="minorEastAsia"/>
          <w:lang w:eastAsia="zh-CN"/>
        </w:rPr>
        <w:drawing>
          <wp:inline distT="0" distB="0" distL="114300" distR="114300">
            <wp:extent cx="5270500" cy="2545080"/>
            <wp:effectExtent l="0" t="0" r="6350" b="7620"/>
            <wp:docPr id="4" name="图片 4" descr="电子书浏览量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子书浏览量18-21"/>
                    <pic:cNvPicPr>
                      <a:picLocks noChangeAspect="1"/>
                    </pic:cNvPicPr>
                  </pic:nvPicPr>
                  <pic:blipFill>
                    <a:blip r:embed="rId24"/>
                    <a:stretch>
                      <a:fillRect/>
                    </a:stretch>
                  </pic:blipFill>
                  <pic:spPr>
                    <a:xfrm>
                      <a:off x="0" y="0"/>
                      <a:ext cx="5270500" cy="2545080"/>
                    </a:xfrm>
                    <a:prstGeom prst="rect">
                      <a:avLst/>
                    </a:prstGeom>
                  </pic:spPr>
                </pic:pic>
              </a:graphicData>
            </a:graphic>
          </wp:inline>
        </w:drawing>
      </w:r>
    </w:p>
    <w:p/>
    <w:p/>
    <w:p/>
    <w:p>
      <w:pPr>
        <w:pStyle w:val="2"/>
        <w:bidi w:val="0"/>
        <w:rPr>
          <w:rFonts w:hint="default" w:ascii="宋体" w:hAnsi="宋体" w:eastAsia="宋体" w:cs="宋体"/>
          <w:b w:val="0"/>
          <w:kern w:val="2"/>
          <w:sz w:val="32"/>
          <w:szCs w:val="32"/>
          <w:lang w:val="en-US" w:eastAsia="zh-CN" w:bidi="ar-SA"/>
        </w:rPr>
      </w:pPr>
      <w:bookmarkStart w:id="25" w:name="_Toc3497"/>
      <w:r>
        <w:rPr>
          <w:rFonts w:hint="eastAsia" w:ascii="宋体" w:hAnsi="宋体" w:eastAsia="宋体" w:cs="宋体"/>
          <w:b w:val="0"/>
          <w:kern w:val="2"/>
          <w:sz w:val="32"/>
          <w:szCs w:val="32"/>
          <w:lang w:val="en-US" w:eastAsia="zh-CN" w:bidi="ar-SA"/>
        </w:rPr>
        <w:t>超星视频：117884</w:t>
      </w:r>
      <w:bookmarkEnd w:id="25"/>
    </w:p>
    <w:p>
      <w:pPr>
        <w:rPr>
          <w:rFonts w:hint="eastAsia"/>
          <w:lang w:val="en-US" w:eastAsia="zh-CN"/>
        </w:rPr>
      </w:pPr>
      <w:r>
        <w:rPr>
          <w:rFonts w:hint="eastAsia"/>
          <w:lang w:val="en-US" w:eastAsia="zh-CN"/>
        </w:rPr>
        <w:drawing>
          <wp:inline distT="0" distB="0" distL="114300" distR="114300">
            <wp:extent cx="5266690" cy="2506980"/>
            <wp:effectExtent l="0" t="0" r="10160" b="7620"/>
            <wp:docPr id="9" name="图片 9" descr="视频 浏览量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视频 浏览量 18-21"/>
                    <pic:cNvPicPr>
                      <a:picLocks noChangeAspect="1"/>
                    </pic:cNvPicPr>
                  </pic:nvPicPr>
                  <pic:blipFill>
                    <a:blip r:embed="rId25"/>
                    <a:stretch>
                      <a:fillRect/>
                    </a:stretch>
                  </pic:blipFill>
                  <pic:spPr>
                    <a:xfrm>
                      <a:off x="0" y="0"/>
                      <a:ext cx="5266690" cy="2506980"/>
                    </a:xfrm>
                    <a:prstGeom prst="rect">
                      <a:avLst/>
                    </a:prstGeom>
                  </pic:spPr>
                </pic:pic>
              </a:graphicData>
            </a:graphic>
          </wp:inline>
        </w:drawing>
      </w:r>
    </w:p>
    <w:p>
      <w:pPr>
        <w:rPr>
          <w:rFonts w:hint="default"/>
          <w:lang w:val="en-US" w:eastAsia="zh-CN"/>
        </w:rPr>
      </w:pPr>
    </w:p>
    <w:p/>
    <w:p>
      <w:pPr>
        <w:rPr>
          <w:rFonts w:hint="eastAsia"/>
          <w:lang w:eastAsia="zh-CN"/>
        </w:rPr>
      </w:pPr>
    </w:p>
    <w:p>
      <w:pPr>
        <w:pStyle w:val="2"/>
        <w:bidi w:val="0"/>
        <w:jc w:val="center"/>
        <w:rPr>
          <w:rFonts w:hint="eastAsia"/>
          <w:b w:val="0"/>
          <w:bCs/>
          <w:lang w:eastAsia="zh-CN"/>
        </w:rPr>
      </w:pPr>
    </w:p>
    <w:p>
      <w:pPr>
        <w:pStyle w:val="2"/>
        <w:bidi w:val="0"/>
        <w:jc w:val="center"/>
        <w:rPr>
          <w:rFonts w:hint="eastAsia"/>
          <w:b w:val="0"/>
          <w:bCs/>
          <w:lang w:eastAsia="zh-CN"/>
        </w:rPr>
      </w:pPr>
    </w:p>
    <w:p>
      <w:pPr>
        <w:rPr>
          <w:rFonts w:hint="eastAsia"/>
          <w:lang w:eastAsia="zh-CN"/>
        </w:rPr>
      </w:pPr>
    </w:p>
    <w:p>
      <w:pPr>
        <w:pStyle w:val="2"/>
        <w:bidi w:val="0"/>
        <w:jc w:val="center"/>
        <w:rPr>
          <w:rFonts w:hint="eastAsia"/>
          <w:b w:val="0"/>
          <w:bCs/>
          <w:lang w:eastAsia="zh-CN"/>
        </w:rPr>
      </w:pPr>
    </w:p>
    <w:p>
      <w:pPr>
        <w:rPr>
          <w:rFonts w:hint="eastAsia"/>
          <w:lang w:eastAsia="zh-CN"/>
        </w:rPr>
      </w:pPr>
    </w:p>
    <w:p>
      <w:pPr>
        <w:pStyle w:val="2"/>
        <w:bidi w:val="0"/>
        <w:jc w:val="center"/>
        <w:rPr>
          <w:rFonts w:hint="eastAsia"/>
          <w:b w:val="0"/>
          <w:bCs/>
          <w:lang w:eastAsia="zh-CN"/>
        </w:rPr>
      </w:pPr>
      <w:bookmarkStart w:id="26" w:name="_Toc13992"/>
      <w:r>
        <w:rPr>
          <w:rFonts w:hint="eastAsia"/>
          <w:b w:val="0"/>
          <w:bCs/>
          <w:lang w:eastAsia="zh-CN"/>
        </w:rPr>
        <w:t>邵阳市</w:t>
      </w:r>
      <w:r>
        <w:rPr>
          <w:rFonts w:hint="eastAsia"/>
          <w:b w:val="0"/>
          <w:bCs/>
        </w:rPr>
        <w:t>松</w:t>
      </w:r>
      <w:r>
        <w:rPr>
          <w:b w:val="0"/>
          <w:bCs/>
        </w:rPr>
        <w:t>坡图书馆总分馆</w:t>
      </w:r>
      <w:r>
        <w:rPr>
          <w:rFonts w:hint="eastAsia"/>
          <w:b w:val="0"/>
          <w:bCs/>
          <w:lang w:eastAsia="zh-CN"/>
        </w:rPr>
        <w:t>体系建设</w:t>
      </w:r>
      <w:bookmarkEnd w:id="26"/>
    </w:p>
    <w:p>
      <w:pPr>
        <w:pStyle w:val="2"/>
        <w:bidi w:val="0"/>
        <w:jc w:val="center"/>
        <w:rPr>
          <w:rFonts w:hint="eastAsia"/>
          <w:b w:val="0"/>
          <w:bCs/>
        </w:rPr>
      </w:pPr>
      <w:bookmarkStart w:id="27" w:name="_Toc10840"/>
      <w:r>
        <w:rPr>
          <w:rFonts w:hint="eastAsia"/>
          <w:b w:val="0"/>
          <w:bCs/>
          <w:lang w:eastAsia="zh-CN"/>
        </w:rPr>
        <w:t>——</w:t>
      </w:r>
      <w:r>
        <w:rPr>
          <w:rFonts w:hint="eastAsia"/>
          <w:b w:val="0"/>
          <w:bCs/>
        </w:rPr>
        <w:t>农家书屋管理员培训资料</w:t>
      </w:r>
      <w:bookmarkEnd w:id="27"/>
    </w:p>
    <w:p>
      <w:pPr>
        <w:pStyle w:val="3"/>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rPr>
      </w:pPr>
      <w:bookmarkStart w:id="28" w:name="_Toc31344"/>
      <w:bookmarkStart w:id="29" w:name="_Toc29871"/>
      <w:r>
        <w:rPr>
          <w:rFonts w:hint="eastAsia" w:ascii="宋体" w:hAnsi="宋体" w:eastAsia="宋体" w:cs="宋体"/>
          <w:b w:val="0"/>
          <w:bCs/>
          <w:lang w:val="en-US" w:eastAsia="zh-CN"/>
        </w:rPr>
        <w:t>1</w:t>
      </w:r>
      <w:r>
        <w:rPr>
          <w:rFonts w:hint="eastAsia" w:ascii="宋体" w:hAnsi="宋体" w:eastAsia="宋体" w:cs="宋体"/>
          <w:b w:val="0"/>
          <w:bCs/>
        </w:rPr>
        <w:t>“农家书屋”的图书分类</w:t>
      </w:r>
      <w:bookmarkEnd w:id="28"/>
      <w:bookmarkEnd w:id="29"/>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cs="宋体"/>
          <w:sz w:val="28"/>
          <w:szCs w:val="28"/>
        </w:rPr>
        <w:t xml:space="preserve">    </w:t>
      </w:r>
      <w:r>
        <w:rPr>
          <w:rFonts w:hint="eastAsia" w:ascii="宋体" w:hAnsi="宋体" w:eastAsia="宋体" w:cs="宋体"/>
          <w:sz w:val="32"/>
          <w:szCs w:val="32"/>
        </w:rPr>
        <w:t>“农家书屋”是社会上最小的图书馆，是为农村、农业、农民服务的，所以必须把书屋的图书管理好。</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图书管理是从图书一到书屋就开始的。按次序分下列几步：</w:t>
      </w:r>
    </w:p>
    <w:p>
      <w:pPr>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hint="eastAsia" w:ascii="宋体" w:hAnsi="宋体" w:eastAsia="宋体" w:cs="宋体"/>
          <w:b/>
          <w:sz w:val="32"/>
          <w:szCs w:val="32"/>
        </w:rPr>
      </w:pPr>
      <w:bookmarkStart w:id="30" w:name="_Toc26021"/>
      <w:bookmarkStart w:id="31" w:name="_Toc4388"/>
      <w:r>
        <w:rPr>
          <w:rFonts w:hint="eastAsia" w:ascii="宋体" w:hAnsi="宋体" w:eastAsia="宋体" w:cs="宋体"/>
          <w:b/>
          <w:sz w:val="32"/>
          <w:szCs w:val="32"/>
        </w:rPr>
        <w:t>图书的登记</w:t>
      </w:r>
      <w:bookmarkEnd w:id="30"/>
      <w:bookmarkEnd w:id="31"/>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农家书屋”通过各种方法采集到的图书，经验收后都必须进行登记。图书登记也称藏书登录，它的作用在于完整地记录我们书屋的藏书，全面具体地反映藏书动态状况，并提供准确的统计数据，为“农家书屋”制订工作计划、清点藏书、补配缺漏，提供可靠的依据。在登记前，必须对每本图书加盖藏书章，藏书章盖在书名面出版社的上方，图书盖章后，即可进行登记。藏书登记有总括登记和个别登记两种方式。因为“农家书屋”规模小、藏书少，我们可以采用个别登记。</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个别登记是根据图书的总册单元所进行的具体登记。这种登记的实质就是“农家书屋”的图书财产流水帐，即每册书给一个流水号码，按顺序依次登记在“图书登记簿”上，其表样为：</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图书登记簿</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bl>
      <w:tblPr>
        <w:tblStyle w:val="12"/>
        <w:tblpPr w:leftFromText="180" w:rightFromText="180" w:vertAnchor="text" w:horzAnchor="page" w:tblpX="1800" w:tblpY="2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150"/>
        <w:gridCol w:w="735"/>
        <w:gridCol w:w="951"/>
        <w:gridCol w:w="1089"/>
        <w:gridCol w:w="1305"/>
        <w:gridCol w:w="720"/>
        <w:gridCol w:w="735"/>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入馆时间</w:t>
            </w:r>
          </w:p>
        </w:tc>
        <w:tc>
          <w:tcPr>
            <w:tcW w:w="1150"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登记号</w:t>
            </w:r>
          </w:p>
        </w:tc>
        <w:tc>
          <w:tcPr>
            <w:tcW w:w="73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书名</w:t>
            </w:r>
          </w:p>
        </w:tc>
        <w:tc>
          <w:tcPr>
            <w:tcW w:w="951"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著译者</w:t>
            </w:r>
          </w:p>
        </w:tc>
        <w:tc>
          <w:tcPr>
            <w:tcW w:w="1089"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出版者</w:t>
            </w:r>
          </w:p>
        </w:tc>
        <w:tc>
          <w:tcPr>
            <w:tcW w:w="130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出版日期</w:t>
            </w:r>
          </w:p>
        </w:tc>
        <w:tc>
          <w:tcPr>
            <w:tcW w:w="720"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页数</w:t>
            </w:r>
          </w:p>
        </w:tc>
        <w:tc>
          <w:tcPr>
            <w:tcW w:w="73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定价</w:t>
            </w:r>
          </w:p>
        </w:tc>
        <w:tc>
          <w:tcPr>
            <w:tcW w:w="76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150"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3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951"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089"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30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20"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3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6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150"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3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951"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089"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30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20"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3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6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150"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3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951"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089"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30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20"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3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765"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r>
    </w:tbl>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sz w:val="32"/>
          <w:szCs w:val="32"/>
        </w:rPr>
      </w:pPr>
      <w:r>
        <w:rPr>
          <w:rFonts w:hint="eastAsia" w:ascii="宋体" w:hAnsi="宋体" w:eastAsia="宋体" w:cs="宋体"/>
          <w:sz w:val="32"/>
          <w:szCs w:val="32"/>
        </w:rPr>
        <w:t xml:space="preserve">         </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sz w:val="32"/>
          <w:szCs w:val="32"/>
        </w:rPr>
      </w:pPr>
      <w:r>
        <w:rPr>
          <w:rFonts w:hint="eastAsia" w:ascii="宋体" w:hAnsi="宋体" w:eastAsia="宋体" w:cs="宋体"/>
          <w:b/>
          <w:sz w:val="32"/>
          <w:szCs w:val="32"/>
        </w:rPr>
        <w:t>具体登记方法及注意事项说明如下：</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（1）登记日期：填图书登记的日期，而不是图书收到的日期。</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2）登记号：以册为单位，每册书一个号（顺序号）不重复，即在每册书的书名页上方标上登记号码，即使复本书（一种书有好几册）和多卷书（一种书分几册或几卷）也应一册占一个号。登记号为连贯号码，不可中断，也不重复。</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（3）书名：按图书书名页的书名为标准照录，书名太长可以缩写。</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（4）著译者：按书名页上著者名写，多作者时，两人合著全部登录，三人及更多人时，只写前两位作者名加上“等”字，翻译图书既写作者，又写译者。</w:t>
      </w:r>
    </w:p>
    <w:p>
      <w:pPr>
        <w:pageBreakBefore w:val="0"/>
        <w:widowControl w:val="0"/>
        <w:kinsoku/>
        <w:wordWrap/>
        <w:overflowPunct/>
        <w:topLinePunct w:val="0"/>
        <w:autoSpaceDE/>
        <w:autoSpaceDN/>
        <w:bidi w:val="0"/>
        <w:adjustRightInd/>
        <w:snapToGrid/>
        <w:spacing w:line="240" w:lineRule="auto"/>
        <w:ind w:firstLine="640"/>
        <w:textAlignment w:val="auto"/>
        <w:rPr>
          <w:rFonts w:hint="eastAsia" w:ascii="宋体" w:hAnsi="宋体" w:eastAsia="宋体" w:cs="宋体"/>
          <w:sz w:val="32"/>
          <w:szCs w:val="32"/>
        </w:rPr>
      </w:pPr>
      <w:r>
        <w:rPr>
          <w:rFonts w:hint="eastAsia" w:ascii="宋体" w:hAnsi="宋体" w:eastAsia="宋体" w:cs="宋体"/>
          <w:sz w:val="32"/>
          <w:szCs w:val="32"/>
        </w:rPr>
        <w:t>（5）出版者：按版权页上注明的出版社登记。</w:t>
      </w:r>
    </w:p>
    <w:p>
      <w:pPr>
        <w:pageBreakBefore w:val="0"/>
        <w:widowControl w:val="0"/>
        <w:kinsoku/>
        <w:wordWrap/>
        <w:overflowPunct/>
        <w:topLinePunct w:val="0"/>
        <w:autoSpaceDE/>
        <w:autoSpaceDN/>
        <w:bidi w:val="0"/>
        <w:adjustRightInd/>
        <w:snapToGrid/>
        <w:spacing w:line="240" w:lineRule="auto"/>
        <w:ind w:firstLine="640"/>
        <w:textAlignment w:val="auto"/>
        <w:rPr>
          <w:rFonts w:hint="eastAsia" w:ascii="宋体" w:hAnsi="宋体" w:eastAsia="宋体" w:cs="宋体"/>
          <w:sz w:val="32"/>
          <w:szCs w:val="32"/>
        </w:rPr>
      </w:pPr>
      <w:r>
        <w:rPr>
          <w:rFonts w:hint="eastAsia" w:ascii="宋体" w:hAnsi="宋体" w:eastAsia="宋体" w:cs="宋体"/>
          <w:sz w:val="32"/>
          <w:szCs w:val="32"/>
        </w:rPr>
        <w:t>（6）出版日期：按版权页上注明的出版日期登记。</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（7）页数：指这册书一共多少页，可以看最后一页的页码，如目录前有页码和正文页码加起来一起登记。</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（8）定价：指这本书的价格（码洋），应从版权页上找出书价填写。</w:t>
      </w:r>
    </w:p>
    <w:p>
      <w:pPr>
        <w:pageBreakBefore w:val="0"/>
        <w:widowControl w:val="0"/>
        <w:kinsoku/>
        <w:wordWrap/>
        <w:overflowPunct/>
        <w:topLinePunct w:val="0"/>
        <w:autoSpaceDE/>
        <w:autoSpaceDN/>
        <w:bidi w:val="0"/>
        <w:adjustRightInd/>
        <w:snapToGrid/>
        <w:spacing w:line="240" w:lineRule="auto"/>
        <w:ind w:firstLine="645"/>
        <w:textAlignment w:val="auto"/>
        <w:rPr>
          <w:rFonts w:hint="eastAsia" w:ascii="宋体" w:hAnsi="宋体" w:eastAsia="宋体" w:cs="宋体"/>
          <w:sz w:val="32"/>
          <w:szCs w:val="32"/>
        </w:rPr>
      </w:pPr>
      <w:r>
        <w:rPr>
          <w:rFonts w:hint="eastAsia" w:ascii="宋体" w:hAnsi="宋体" w:eastAsia="宋体" w:cs="宋体"/>
          <w:sz w:val="32"/>
          <w:szCs w:val="32"/>
        </w:rPr>
        <w:t>个别登记，是图书到“农家书屋”后的第一项工作，个别登记完成以后，便可以进行分类。</w:t>
      </w:r>
    </w:p>
    <w:p>
      <w:pPr>
        <w:pStyle w:val="3"/>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lang w:val="en-US" w:eastAsia="zh-CN"/>
        </w:rPr>
      </w:pPr>
      <w:bookmarkStart w:id="32" w:name="_Toc743"/>
      <w:bookmarkStart w:id="33" w:name="_Toc17990"/>
      <w:r>
        <w:rPr>
          <w:rFonts w:hint="eastAsia" w:ascii="宋体" w:hAnsi="宋体" w:eastAsia="宋体" w:cs="宋体"/>
          <w:b w:val="0"/>
          <w:bCs/>
          <w:lang w:val="en-US" w:eastAsia="zh-CN"/>
        </w:rPr>
        <w:t>2图书分类</w:t>
      </w:r>
      <w:bookmarkEnd w:id="32"/>
      <w:bookmarkEnd w:id="33"/>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图书分类就是根据图书所反映的内容性质和其他特征的异同，按照选定的分类法，分门别类地系统组织图书。</w:t>
      </w:r>
    </w:p>
    <w:p>
      <w:pPr>
        <w:pageBreakBefore w:val="0"/>
        <w:widowControl w:val="0"/>
        <w:kinsoku/>
        <w:wordWrap/>
        <w:overflowPunct/>
        <w:topLinePunct w:val="0"/>
        <w:autoSpaceDE/>
        <w:autoSpaceDN/>
        <w:bidi w:val="0"/>
        <w:adjustRightInd/>
        <w:snapToGrid/>
        <w:spacing w:line="240" w:lineRule="auto"/>
        <w:textAlignment w:val="auto"/>
        <w:outlineLvl w:val="2"/>
        <w:rPr>
          <w:rFonts w:hint="eastAsia" w:ascii="宋体" w:hAnsi="宋体" w:eastAsia="宋体" w:cs="宋体"/>
          <w:sz w:val="32"/>
          <w:szCs w:val="32"/>
        </w:rPr>
      </w:pPr>
      <w:r>
        <w:rPr>
          <w:rFonts w:hint="eastAsia" w:ascii="宋体" w:hAnsi="宋体" w:eastAsia="宋体" w:cs="宋体"/>
          <w:sz w:val="32"/>
          <w:szCs w:val="32"/>
        </w:rPr>
        <w:t xml:space="preserve">    </w:t>
      </w:r>
      <w:bookmarkStart w:id="34" w:name="_Toc27120"/>
      <w:bookmarkStart w:id="35" w:name="_Toc20621"/>
      <w:r>
        <w:rPr>
          <w:rFonts w:hint="eastAsia" w:ascii="宋体" w:hAnsi="宋体" w:eastAsia="宋体" w:cs="宋体"/>
          <w:sz w:val="32"/>
          <w:szCs w:val="32"/>
        </w:rPr>
        <w:t>（1）图书分类包括分类和归类两个概念</w:t>
      </w:r>
      <w:bookmarkEnd w:id="34"/>
      <w:bookmarkEnd w:id="35"/>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分类：所谓分类就是将大量的图书加以区分，把相同的图书集中在一起，不同的区别开来，形成类别，以达到不同类别的图书，共存于一个有条有理的系统当中。可根据当地实际情况，进行分类，如政法类、科技类、文化类、生活类等。分类要以方便当地村民借阅为原则。</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归类：所谓归类是指对某一本具体的图书而言，根据其内容先进行分析，再依据既定的分类体系，将它归到与该书内容相同的分类图书中去。</w:t>
      </w:r>
    </w:p>
    <w:p>
      <w:pPr>
        <w:pageBreakBefore w:val="0"/>
        <w:widowControl w:val="0"/>
        <w:kinsoku/>
        <w:wordWrap/>
        <w:overflowPunct/>
        <w:topLinePunct w:val="0"/>
        <w:autoSpaceDE/>
        <w:autoSpaceDN/>
        <w:bidi w:val="0"/>
        <w:adjustRightInd/>
        <w:snapToGrid/>
        <w:spacing w:line="240" w:lineRule="auto"/>
        <w:textAlignment w:val="auto"/>
        <w:outlineLvl w:val="2"/>
        <w:rPr>
          <w:rFonts w:hint="eastAsia" w:ascii="宋体" w:hAnsi="宋体" w:eastAsia="宋体" w:cs="宋体"/>
          <w:sz w:val="32"/>
          <w:szCs w:val="32"/>
        </w:rPr>
      </w:pPr>
      <w:r>
        <w:rPr>
          <w:rFonts w:hint="eastAsia" w:ascii="宋体" w:hAnsi="宋体" w:eastAsia="宋体" w:cs="宋体"/>
          <w:sz w:val="32"/>
          <w:szCs w:val="32"/>
        </w:rPr>
        <w:t xml:space="preserve">    </w:t>
      </w:r>
      <w:bookmarkStart w:id="36" w:name="_Toc9750"/>
      <w:bookmarkStart w:id="37" w:name="_Toc6430"/>
      <w:r>
        <w:rPr>
          <w:rFonts w:hint="eastAsia" w:ascii="宋体" w:hAnsi="宋体" w:eastAsia="宋体" w:cs="宋体"/>
          <w:sz w:val="32"/>
          <w:szCs w:val="32"/>
        </w:rPr>
        <w:t>（2）图书分类的任务</w:t>
      </w:r>
      <w:bookmarkEnd w:id="36"/>
      <w:bookmarkEnd w:id="37"/>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揭示每种图书的内容特征和其它特征；</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把相同的图书集中起来，把不同的图书区别开来，这既利于管理，也利于利用；</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根据各类图书之间的关系组成一个系统，满足读者的使用；</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图书分类要达到确认图书，正确归类，前后一致，位置固定的要求。</w:t>
      </w:r>
    </w:p>
    <w:p>
      <w:pPr>
        <w:pStyle w:val="3"/>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lang w:val="en-US" w:eastAsia="zh-CN"/>
        </w:rPr>
      </w:pPr>
      <w:bookmarkStart w:id="38" w:name="_Toc21713"/>
      <w:bookmarkStart w:id="39" w:name="_Toc7150"/>
      <w:r>
        <w:rPr>
          <w:rFonts w:hint="eastAsia" w:ascii="宋体" w:hAnsi="宋体" w:eastAsia="宋体" w:cs="宋体"/>
          <w:b w:val="0"/>
          <w:bCs/>
          <w:lang w:val="en-US" w:eastAsia="zh-CN"/>
        </w:rPr>
        <w:t>3图书编目</w:t>
      </w:r>
      <w:bookmarkEnd w:id="38"/>
      <w:bookmarkEnd w:id="39"/>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图书馆里有些什么书，可以通过图书馆目录查找，图书馆目录有卡片式目录、书本式目录，现在都是通过电脑储存来查找。我们“农家书屋”的书，可以用“图书登记簿”来代替，所有的书都登记在册，权作“图书馆目录”，不必另外再编目了。</w:t>
      </w:r>
    </w:p>
    <w:p>
      <w:pPr>
        <w:pStyle w:val="3"/>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lang w:val="en-US" w:eastAsia="zh-CN"/>
        </w:rPr>
      </w:pPr>
      <w:bookmarkStart w:id="40" w:name="_Toc14920"/>
      <w:bookmarkStart w:id="41" w:name="_Toc1514"/>
      <w:r>
        <w:rPr>
          <w:rFonts w:hint="eastAsia" w:ascii="宋体" w:hAnsi="宋体" w:eastAsia="宋体" w:cs="宋体"/>
          <w:b w:val="0"/>
          <w:bCs/>
          <w:lang w:val="en-US" w:eastAsia="zh-CN"/>
        </w:rPr>
        <w:t>4如何陈列布置</w:t>
      </w:r>
      <w:bookmarkEnd w:id="40"/>
      <w:bookmarkEnd w:id="41"/>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“农家书屋”虽小，但图书陈列、环境布置很重要，我们管理员要精心策划，根据“书屋”面积、图书品种，书屋的内外部环境，因地制宜地做好“书屋”的陈列布置，努力把“农家书屋”建成村里的文化景点。</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（1）书架的排列。这次省里统一配发下来的书架制作精致、美观、实用，因此，我们一定要珍惜政府的投入和社会的关心，书架尽可能地统一排列。</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（2）图书上架排列，按分类号顺序，在书架上从左到右，从高到低依次排列，摆放要整齐美观。图书上架后，分类标识（字）贴在书橱同一个位置。</w:t>
      </w:r>
    </w:p>
    <w:p>
      <w:pPr>
        <w:pStyle w:val="3"/>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lang w:val="en-US" w:eastAsia="zh-CN"/>
        </w:rPr>
      </w:pPr>
      <w:bookmarkStart w:id="42" w:name="_Toc9048"/>
      <w:bookmarkStart w:id="43" w:name="_Toc6370"/>
      <w:r>
        <w:rPr>
          <w:rFonts w:hint="eastAsia" w:ascii="宋体" w:hAnsi="宋体" w:eastAsia="宋体" w:cs="宋体"/>
          <w:b w:val="0"/>
          <w:bCs/>
          <w:lang w:val="en-US" w:eastAsia="zh-CN"/>
        </w:rPr>
        <w:t>5图书借阅管理</w:t>
      </w:r>
      <w:bookmarkEnd w:id="42"/>
      <w:bookmarkEnd w:id="43"/>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图书借阅制度是“农家书屋”管理的重要环节，有了完善的借阅制度，“农家书屋”才能实行长效管理，农民读书面才能最大化，因此，我们管理员一定把好借阅管理关，怎样做好借阅管理工作，可从以下几方面把握：</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（1）可以采取“农家书屋”会员制，凡需借阅图书的村民必须办理“农家书屋”会员借书卡，凭会员卡借阅图书。</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2）建立借阅登记制度，凡村民借阅的图书都必须登记，借书登记簿可以自己打印（见表2），读者借书时填写，其中“还书日期”，读者还书时再填。未办理借阅手续不得外借图书，并要做到一视同仁，这样有利于“书屋”的管理，不致图书散失，让村民增加对“书屋”的信任。各地同时可制作图书借阅卡。</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（3）本村以外农民借阅，可凭个人身份证登记借阅，尽可能地为附近村民提供方便，这样也有利于“农家书屋”的影响和覆盖面，提高“农家书屋”的知名度。</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4）为保证村民借阅图书的周转，借阅时间一般不超过10天，一次性可借两本，可适当收取押金，按期还书不收任何费用，并退回押金。对于延期还书的村民，在押金中扣取延期费，这样可以促使读者及时还书，有利于图书的周转流动。</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借书登记簿:</w:t>
      </w:r>
    </w:p>
    <w:tbl>
      <w:tblPr>
        <w:tblStyle w:val="12"/>
        <w:tblpPr w:leftFromText="180" w:rightFromText="180" w:vertAnchor="text" w:horzAnchor="page" w:tblpX="1995" w:tblpY="49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读者姓名</w:t>
            </w: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书  名 </w:t>
            </w: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定价 </w:t>
            </w: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册数</w:t>
            </w: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借书日期</w:t>
            </w: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还书日期</w:t>
            </w: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w:t>
            </w: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7"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c>
          <w:tcPr>
            <w:tcW w:w="1218" w:type="dxa"/>
            <w:shd w:val="clear" w:color="auto" w:fill="auto"/>
            <w:noWrap w:val="0"/>
            <w:vAlign w:val="top"/>
          </w:tcPr>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tc>
      </w:tr>
    </w:tbl>
    <w:p>
      <w:pPr>
        <w:pStyle w:val="3"/>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lang w:val="en-US" w:eastAsia="zh-CN"/>
        </w:rPr>
      </w:pPr>
      <w:bookmarkStart w:id="44" w:name="_Toc4216"/>
      <w:bookmarkStart w:id="45" w:name="_Toc13480"/>
      <w:r>
        <w:rPr>
          <w:rFonts w:hint="eastAsia" w:ascii="宋体" w:hAnsi="宋体" w:eastAsia="宋体" w:cs="宋体"/>
          <w:b w:val="0"/>
          <w:bCs/>
          <w:lang w:val="en-US" w:eastAsia="zh-CN"/>
        </w:rPr>
        <w:t>6如何宣传推荐图书</w:t>
      </w:r>
      <w:bookmarkEnd w:id="44"/>
      <w:bookmarkEnd w:id="45"/>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农家书屋”管理员如何做好图书的宣传推荐，是管理员应该掌握的新课题，宣传推荐效果如何直接影响农民的借阅，因此，我们要加强图书的宣传推荐，满足不同层次农民的阅读需求，让有限的图书资源通过我们的推荐宣传，最大限度地发挥其效益。怎样宣传推荐图书，我们管理员首先要掌握村民文化层次、年龄结构、产业结构情况，结合本村有一定规模生产、加工的特点，因地制宜地有重点的进行组织推荐，也可结合不同季节有选择地推荐，让农民走进“书屋”，看到自己所需要的图书。</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sz w:val="32"/>
          <w:szCs w:val="32"/>
        </w:rPr>
      </w:pPr>
      <w:r>
        <w:rPr>
          <w:rFonts w:hint="eastAsia" w:ascii="宋体" w:hAnsi="宋体" w:eastAsia="宋体" w:cs="宋体"/>
          <w:b/>
          <w:sz w:val="32"/>
          <w:szCs w:val="32"/>
        </w:rPr>
        <w:t xml:space="preserve">    图书宣传有下面几种方法：</w:t>
      </w:r>
    </w:p>
    <w:p>
      <w:pPr>
        <w:pageBreakBefore w:val="0"/>
        <w:widowControl w:val="0"/>
        <w:kinsoku/>
        <w:wordWrap/>
        <w:overflowPunct/>
        <w:topLinePunct w:val="0"/>
        <w:autoSpaceDE/>
        <w:autoSpaceDN/>
        <w:bidi w:val="0"/>
        <w:adjustRightInd/>
        <w:snapToGrid/>
        <w:spacing w:line="240" w:lineRule="auto"/>
        <w:textAlignment w:val="auto"/>
        <w:outlineLvl w:val="2"/>
        <w:rPr>
          <w:rFonts w:hint="eastAsia" w:ascii="宋体" w:hAnsi="宋体" w:eastAsia="宋体" w:cs="宋体"/>
          <w:sz w:val="32"/>
          <w:szCs w:val="32"/>
        </w:rPr>
      </w:pPr>
      <w:r>
        <w:rPr>
          <w:rFonts w:hint="eastAsia" w:ascii="宋体" w:hAnsi="宋体" w:eastAsia="宋体" w:cs="宋体"/>
          <w:sz w:val="32"/>
          <w:szCs w:val="32"/>
        </w:rPr>
        <w:t xml:space="preserve">    </w:t>
      </w:r>
      <w:bookmarkStart w:id="46" w:name="_Toc12826"/>
      <w:bookmarkStart w:id="47" w:name="_Toc19705"/>
      <w:r>
        <w:rPr>
          <w:rFonts w:hint="eastAsia" w:ascii="宋体" w:hAnsi="宋体" w:eastAsia="宋体" w:cs="宋体"/>
          <w:sz w:val="32"/>
          <w:szCs w:val="32"/>
        </w:rPr>
        <w:t>（1）新书介绍</w:t>
      </w:r>
      <w:bookmarkEnd w:id="46"/>
      <w:bookmarkEnd w:id="47"/>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利用小黑板，写出需要宣传推荐的图书书名和内容提要，一次介绍一两册即可，如用彩色粉笔书写，效果更佳。</w:t>
      </w:r>
    </w:p>
    <w:p>
      <w:pPr>
        <w:pageBreakBefore w:val="0"/>
        <w:widowControl w:val="0"/>
        <w:kinsoku/>
        <w:wordWrap/>
        <w:overflowPunct/>
        <w:topLinePunct w:val="0"/>
        <w:autoSpaceDE/>
        <w:autoSpaceDN/>
        <w:bidi w:val="0"/>
        <w:adjustRightInd/>
        <w:snapToGrid/>
        <w:spacing w:line="240" w:lineRule="auto"/>
        <w:textAlignment w:val="auto"/>
        <w:outlineLvl w:val="2"/>
        <w:rPr>
          <w:rFonts w:hint="eastAsia" w:ascii="宋体" w:hAnsi="宋体" w:eastAsia="宋体" w:cs="宋体"/>
          <w:sz w:val="32"/>
          <w:szCs w:val="32"/>
        </w:rPr>
      </w:pPr>
      <w:r>
        <w:rPr>
          <w:rFonts w:hint="eastAsia" w:ascii="宋体" w:hAnsi="宋体" w:eastAsia="宋体" w:cs="宋体"/>
          <w:sz w:val="32"/>
          <w:szCs w:val="32"/>
        </w:rPr>
        <w:t xml:space="preserve">    </w:t>
      </w:r>
      <w:bookmarkStart w:id="48" w:name="_Toc11363"/>
      <w:bookmarkStart w:id="49" w:name="_Toc17417"/>
      <w:r>
        <w:rPr>
          <w:rFonts w:hint="eastAsia" w:ascii="宋体" w:hAnsi="宋体" w:eastAsia="宋体" w:cs="宋体"/>
          <w:sz w:val="32"/>
          <w:szCs w:val="32"/>
        </w:rPr>
        <w:t>（2）举办书刊展览</w:t>
      </w:r>
      <w:bookmarkEnd w:id="48"/>
      <w:bookmarkEnd w:id="49"/>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利用空余书架或橱窗、书柜，将需要宣传、介绍的图书陈列出来，也可以组织反映某个课题（如农村养殖）的多种图书进行展览或陈列。</w:t>
      </w:r>
    </w:p>
    <w:p>
      <w:pPr>
        <w:pageBreakBefore w:val="0"/>
        <w:widowControl w:val="0"/>
        <w:kinsoku/>
        <w:wordWrap/>
        <w:overflowPunct/>
        <w:topLinePunct w:val="0"/>
        <w:autoSpaceDE/>
        <w:autoSpaceDN/>
        <w:bidi w:val="0"/>
        <w:adjustRightInd/>
        <w:snapToGrid/>
        <w:spacing w:line="240" w:lineRule="auto"/>
        <w:textAlignment w:val="auto"/>
        <w:outlineLvl w:val="2"/>
        <w:rPr>
          <w:rFonts w:hint="eastAsia" w:ascii="宋体" w:hAnsi="宋体" w:eastAsia="宋体" w:cs="宋体"/>
          <w:sz w:val="32"/>
          <w:szCs w:val="32"/>
        </w:rPr>
      </w:pPr>
      <w:r>
        <w:rPr>
          <w:rFonts w:hint="eastAsia" w:ascii="宋体" w:hAnsi="宋体" w:eastAsia="宋体" w:cs="宋体"/>
          <w:sz w:val="32"/>
          <w:szCs w:val="32"/>
        </w:rPr>
        <w:t xml:space="preserve">    </w:t>
      </w:r>
      <w:bookmarkStart w:id="50" w:name="_Toc4462"/>
      <w:bookmarkStart w:id="51" w:name="_Toc22012"/>
      <w:r>
        <w:rPr>
          <w:rFonts w:hint="eastAsia" w:ascii="宋体" w:hAnsi="宋体" w:eastAsia="宋体" w:cs="宋体"/>
          <w:sz w:val="32"/>
          <w:szCs w:val="32"/>
        </w:rPr>
        <w:t>（3）开展书评活动</w:t>
      </w:r>
      <w:bookmarkEnd w:id="50"/>
      <w:bookmarkEnd w:id="51"/>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组织阅读能力强的村民，阅读某本书后，写出书评或读后心得，布置书评专刊或读书心得专栏，扩大读书影响，吸引更多的村民来借书、读书、用书。此外，还可以利用村广播宣传读书、用书的典型事例，这样家喻户晓都能知道。因此，不管采取什么样的形式，只要让农民及时掌握致富技术，解决生产中的困难和问题，通过读书受惠受益，就尽了我们的责任。</w:t>
      </w:r>
    </w:p>
    <w:p>
      <w:pPr>
        <w:pStyle w:val="3"/>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lang w:val="en-US" w:eastAsia="zh-CN"/>
        </w:rPr>
      </w:pPr>
      <w:bookmarkStart w:id="52" w:name="_Toc21065"/>
      <w:bookmarkStart w:id="53" w:name="_Toc21800"/>
      <w:r>
        <w:rPr>
          <w:rFonts w:hint="eastAsia" w:ascii="宋体" w:hAnsi="宋体" w:eastAsia="宋体" w:cs="宋体"/>
          <w:b w:val="0"/>
          <w:bCs/>
          <w:lang w:val="en-US" w:eastAsia="zh-CN"/>
        </w:rPr>
        <w:t>7图书、音像制品、杂志的管理</w:t>
      </w:r>
      <w:bookmarkEnd w:id="52"/>
      <w:bookmarkEnd w:id="53"/>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农家书屋”的物资、设备管理是一个新课题，试点村“农家书屋”的书橱、图书等都是由政府投入，由村民自己管理。过去我们有些村也建过图书室，有村委会自筹资金建图书室的，有社会资助的，也有村民出资建的图书室，我们在这次“农家书屋”踩点调研时，村图书室在管理中存在不同的问题，有些村设备也不错，但管理不到位，也没有专职或兼职人员管理，书的陈列比较乱，布满灰尘，至使图书污损、封黄，影响图书的美观，图书的使用率也很低，有些长期关在屋里，无人问津，这其实也是资源浪费。但也有的村不仅村委会管理有序，环境整洁，村民图书室也管理到位，不仅有专人负责，而且借阅手续规范，现有藏书达到近6000册，藏书时间早的已达到12年。因此，“农家书屋”建成后关键是管理，只有通过规范的管理，“农家书屋”才能发展，才有生命力，才能更好地为农民服务。怎样管理好“图书、音像、杂志，做好“五防”：</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（1）防潮：保持书架、期刊柜的通风透光，排列尽量不靠墙壁，防止水份散发到书刊上，如发现书刊受潮，只能阴干，不能曝晒。</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（2）防尘：保持书架、期刊柜架整洁，每天都用软手刷或鸡毛掸掸去排列的图书上部（出口）的灰尘，桌、凳、书架用抹布抹，防止灰尘污染。</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（3）防虫：书架除通风透光、保持整洁外，每层书架空处适时摆放一点除虫粉、樟脑丸之类的包装袋，防止书页中生虫而蛀坏书刊。充分发挥书刊利用率，书在读者手中看，是不会生虫的。</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（4）防霉：保持干燥，不使书刊受潮，这是防霉的唯一办法。如果已发现受潮的书刊，要及时一页一页地吹干，防止发霉。</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（5）防火：书刊是纸质，架柜桌凳大多是木质。因而，“农民书屋”防火是很重要的，经常检查电路，防止电线老化，室内严禁吸烟，防止火星侵蚀。</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作好“五防”工作，正常情况下，书橱门要关好、锁好。特别是梅雨季节更加要注意，防止屋顶漏水和进水。夏天光线比较强，图书容易受到光的辐射，影响图书的美观和使用，建议做好防晒遮荫。有条件的村，图书封面要进行包装，延长图书的使用，也便于图书管理。音像制品尽可能配置卡盒存放，以防污损，延缓使用寿命。       </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总之，科学管理、规范管理，我们还是要坚持以人为本，只要我们善于经营，用心管理，“农家书屋”才能在社会主义新农村建设中发挥更大的作用。</w:t>
      </w:r>
    </w:p>
    <w:p>
      <w:pPr>
        <w:pStyle w:val="3"/>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lang w:val="en-US" w:eastAsia="zh-CN"/>
        </w:rPr>
      </w:pPr>
      <w:bookmarkStart w:id="54" w:name="_Toc15544"/>
      <w:bookmarkStart w:id="55" w:name="_Toc10567"/>
      <w:r>
        <w:rPr>
          <w:rFonts w:hint="eastAsia" w:ascii="宋体" w:hAnsi="宋体" w:eastAsia="宋体" w:cs="宋体"/>
          <w:b w:val="0"/>
          <w:bCs/>
          <w:lang w:val="en-US" w:eastAsia="zh-CN"/>
        </w:rPr>
        <w:t>8如何添订、更新图书</w:t>
      </w:r>
      <w:bookmarkEnd w:id="54"/>
      <w:bookmarkEnd w:id="55"/>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政府和社会对“农家书屋”重视和支持，我们不仅要管理好、维护好，充分利用“农家书屋”的书刊资源，让农民通过掌握科技知识，尽快地富起来，这是建设社会主义新农村的基本要求，还要把“农家书屋”发展起来，依靠自身的经济和投入，促进“农家书屋”的发展，使农民的精神文化生活得到彻底改善。知识在不断地更新，科技在不断地发展，农民的需求也在不断地增加，因此，及时地经常性地根据财力逐渐添订、更新图书很重要。怎样添订、更新图书呢？</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（1）管理员要及时掌握信息，了解本地区、本村产业结构调整情况，经济发展情况。</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（2）要主动与村民交流沟通，及时掌握村民的需求，特别是要掌握不同层次村民的需求。</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（3）要争取村委会对“农家书屋”的支持和投入。</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（4）要争取社会扶持。</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（5）要及时掌握各类新书信息。</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（6）及时记载农民需求，掌握农民读者需求的第一手资料。</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添订更新图书是“农家书屋”发展的重要环节，因此，我们管理员不仅要管理好“书屋”，还要想方设法地通过多种渠道、多种途径添订更新图书。添订更新图书不能根据个人的兴趣爱好，要实用，要面向村民，面向经济发展的需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bookmarkStart w:id="56" w:name="_Toc16282"/>
      <w:bookmarkStart w:id="57" w:name="_Toc9716"/>
      <w:r>
        <w:rPr>
          <w:rFonts w:hint="eastAsia" w:ascii="宋体" w:hAnsi="宋体" w:eastAsia="宋体" w:cs="宋体"/>
          <w:sz w:val="32"/>
          <w:szCs w:val="32"/>
          <w:lang w:val="en-US" w:eastAsia="zh-CN"/>
        </w:rPr>
        <w:t>9如何做好图书需求信息的反馈</w:t>
      </w:r>
      <w:bookmarkEnd w:id="56"/>
      <w:bookmarkEnd w:id="57"/>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随着社会主义新农村建设的深入发展，农民的求知欲越来越强烈，一本深受农民欢迎的“三农”读物，能拉动一个区域的经济发展，能帮助千万农民脱贫致富，因此，农民心里想什么，农民最需要什么，是出版发行部门研究的新课题，也需要出版发行部门深入调查，面向基层、面向农民了解需求。同时，最直接面向农民、最了解农业、最了解农民的是我们“农家书屋”管理员，管理员是构建“农家书屋”与“三农读物”出版发行的桥梁，出版发行部门要紧紧依靠我们“书屋”管理员，出版更多适合于农民阅读致富的新书，送到农民手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我们管理人员要当好“三农”读物出版发行的信息员，“三农”读物要贴近农民，通俗易懂，一看就会，需要大量的信息和第一手资料，管理员要做“农家书屋”与“三农”读物的红娘，及时为出版发行部门反馈不同层次、不同需要的信息，为出版更多“三农”读物当好信息员。怎样收集和反馈信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rPr>
        <w:t xml:space="preserve">    </w:t>
      </w:r>
      <w:r>
        <w:rPr>
          <w:rFonts w:hint="eastAsia" w:ascii="宋体" w:hAnsi="宋体" w:eastAsia="宋体" w:cs="宋体"/>
          <w:sz w:val="32"/>
          <w:szCs w:val="32"/>
          <w:lang w:val="en-US" w:eastAsia="zh-CN"/>
        </w:rPr>
        <w:t>（1）我们管理员要做有心人，经常性地与本村致富能人、致富专业户和农技员交流沟通，听取他们对“三农”读物的意见和建议，特别是对农业科技知识的需求。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（2）经常性地走访了解农民有什么、缺什么、要什么档次的“三农”读物。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（3）建好“三农”读物需求档案台帐，把收集的信息进行梳理和加工，为反馈信息打好基础。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（4）及时向出版发行部门反馈信息，使出版部门及时出版有针对性、实用性的科技书，发行部门及时组织适销对路的图书供</w:t>
      </w:r>
      <w:r>
        <w:rPr>
          <w:rFonts w:hint="eastAsia" w:ascii="宋体" w:hAnsi="宋体" w:eastAsia="宋体" w:cs="宋体"/>
          <w:sz w:val="32"/>
          <w:szCs w:val="32"/>
          <w:lang w:val="en-US" w:eastAsia="zh-CN"/>
        </w:rPr>
        <w:t>应给农民读者，让农民及时掌握新知识，提高农民致富的科技含量。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收集信息要做大量工作，需要花费管理人员精力和时间，一方面我们有义务和责任，为出版发行服务，另一方面我们也要探讨建立信息反馈激励机制和长效机制。如果我们把管理员的智慧发挥起来，积极性调动起来，是一笔可观的财富，全省“三农”读物出版发行也更能上一个新台阶，“农家书屋”也更能让农民接受，富民工程才能真正做实、做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因此，我们建议建立管理员档案，出版发行部门要经常地与管理员联系、沟通，让出版发行部门及时收集到信息，让管理员及时反馈信息。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bookmarkStart w:id="58" w:name="_Toc21719"/>
      <w:bookmarkStart w:id="59" w:name="_Toc15109"/>
      <w:r>
        <w:rPr>
          <w:rFonts w:hint="eastAsia" w:ascii="宋体" w:hAnsi="宋体" w:eastAsia="宋体" w:cs="宋体"/>
          <w:sz w:val="32"/>
          <w:szCs w:val="32"/>
          <w:lang w:val="en-US" w:eastAsia="zh-CN"/>
        </w:rPr>
        <w:t>10如何开展村民读书用书活动</w:t>
      </w:r>
      <w:bookmarkEnd w:id="58"/>
      <w:bookmarkEnd w:id="59"/>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农家书屋”的建立，为农村、为农民做了一件好事，深受农民的欢迎，农民读书需要培养，农民致富需要引导，“三农读物”市场需要培育，要把科学技术转化为生产力，关键要转变农民的思想观念和生产经营方式，因此，我们管理员要管好“书屋”，还要培养农民读书，引导农民致富，培育“三农读物”的市场。如何组织开展村民读书用书活动，我们要在办好书屋的基础上，不断地探索农民读书用书的路子。农村的地理位置、经济基础、农民接受教育的程度和年龄结构有一定的差异，因此，组织引导村民读书要因地或因人而宜，形式可以多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（1）首先要培养文化程度较高，爱好读书的农民先读书，同时要通过一定的途径把他们读书的收获举行读书报告会，利用村广播、黑板报进行宣传，让全村人都知道，通过典型读书人物的宣传带动大家读书。</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rPr>
        <w:t xml:space="preserve">   </w:t>
      </w:r>
      <w:r>
        <w:rPr>
          <w:rFonts w:hint="eastAsia" w:ascii="宋体" w:hAnsi="宋体" w:cs="宋体"/>
          <w:sz w:val="32"/>
          <w:szCs w:val="32"/>
          <w:lang w:val="en-US" w:eastAsia="zh-CN"/>
        </w:rPr>
        <w:t xml:space="preserve"> </w:t>
      </w:r>
      <w:r>
        <w:rPr>
          <w:rFonts w:hint="eastAsia" w:ascii="宋体" w:hAnsi="宋体" w:eastAsia="宋体" w:cs="宋体"/>
          <w:sz w:val="32"/>
          <w:szCs w:val="32"/>
          <w:lang w:val="en-US" w:eastAsia="zh-CN"/>
        </w:rPr>
        <w:t>（2）利用致富能人、专业户举办专题讲座，介绍致富经验，请他们把致富个案与村民交流，逐渐培养村民读书的兴趣，让村民感受“书中自有致富路，书中自有黄金屋”，通过我们的不断引导、培养，让农民从书中得到实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（3）把读书和农户藏书列入评选文明户的条件，创建文明读书机制。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（4）村干部带头读书，为村民读书当好表率，把村干部读书列入对村干部的考核。</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5）以“农家书屋”为村素质教育基地，利用暑假、寒假组织在校中小学生开展读书活动，有选择地推荐适合中小学阅读的图书，让他们在假期也能读书看书，增长知识和乐趣，此项活动不仅学校欢迎、村民也欢迎。组织读书笔记交流和读书心得评选。把“农家书屋”延伸到服务教育、服务学生。真正体现“农家书屋”是农村的文化阵地、农民的精神家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32"/>
          <w:szCs w:val="32"/>
          <w:lang w:val="en-US" w:eastAsia="zh-CN"/>
        </w:rPr>
      </w:pPr>
      <w:bookmarkStart w:id="60" w:name="_Toc20000"/>
      <w:bookmarkStart w:id="61" w:name="_Toc14329"/>
      <w:r>
        <w:rPr>
          <w:rFonts w:hint="eastAsia" w:asciiTheme="minorEastAsia" w:hAnsiTheme="minorEastAsia" w:eastAsiaTheme="minorEastAsia" w:cstheme="minorEastAsia"/>
          <w:sz w:val="32"/>
          <w:szCs w:val="32"/>
          <w:lang w:val="en-US" w:eastAsia="zh-CN"/>
        </w:rPr>
        <w:t>11如何以书养书、以书养人，拓宽“农家书屋”建设的途径</w:t>
      </w:r>
      <w:bookmarkEnd w:id="60"/>
      <w:bookmarkEnd w:id="61"/>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农家书屋”建设是实实在在的得民心工程，深受农民的欢迎，农民“买书难、看书难、用书难”的问题得到政府的重视、社会的关心。我们试点村要以“农家书屋”建设为契机，拓宽今后发展的途径，把“书屋”办得更好，更加贴近农民，这也是农村经济发展的需要。因此，我们试点村要把好事做得更好，让政府放心，让农民满意，为全省“农家书屋”建设的全面铺开，起到示范带头作用。我们要转变观点，拓宽发展的路子。通过多种途径解决“书屋”的日常管理、采购新书、酬劳费用所必须的投入，保证“书屋”的健康发展。怎样坚持以书养书、以书养人，我们可以通过几种途径去探索实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1、要结合本村的实际，在村民收入相对稳定富裕的前提下，“农家书屋”实行会员制，由村民自愿加入，向会员收取少量图书借阅费用或会员费（每人每年3-5元或视条件而定），要向村民宣传收取会员费的用途，是取之于民、用之于民。</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2、“农家书屋”要管理好都要付出劳动，有一定经济实力的村，由村委会从村里挤出部分自有资金，解决管理人员酬劳。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r>
        <w:rPr>
          <w:rFonts w:hint="eastAsia" w:ascii="宋体" w:hAnsi="宋体" w:eastAsia="宋体" w:cs="宋体"/>
          <w:sz w:val="32"/>
          <w:szCs w:val="32"/>
        </w:rPr>
        <w:t xml:space="preserve">    3、有的村家庭加工、民营企业发展比较快，我们要登门宣传，争取他们的支持赞助。   </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4、人居相对集中、交通便捷的村，可与当地新华书店联手办“农家书店”，使农民就近就能买到自己需要的书。由新华书店根据当地村民需求，定期向“农家书店”配书，并按有关政策给予一定比例的代销手续费，这样即解决了农民买书难的问题，“农家书屋”又有一定收入，同时又增加新华书店农村网点的覆盖面。农村文化建设又增加一个亮点。</w:t>
      </w:r>
    </w:p>
    <w:p>
      <w:pPr>
        <w:keepNext w:val="0"/>
        <w:keepLines w:val="0"/>
        <w:pageBreakBefore w:val="0"/>
        <w:widowControl w:val="0"/>
        <w:kinsoku/>
        <w:wordWrap/>
        <w:overflowPunct/>
        <w:topLinePunct w:val="0"/>
        <w:autoSpaceDE/>
        <w:autoSpaceDN/>
        <w:bidi w:val="0"/>
        <w:adjustRightInd/>
        <w:snapToGrid/>
        <w:spacing w:line="240" w:lineRule="auto"/>
        <w:ind w:firstLine="960" w:firstLineChars="300"/>
        <w:textAlignment w:val="auto"/>
        <w:rPr>
          <w:rFonts w:hint="eastAsia" w:ascii="宋体" w:hAnsi="宋体" w:eastAsia="宋体" w:cs="宋体"/>
          <w:sz w:val="32"/>
          <w:szCs w:val="32"/>
        </w:rPr>
      </w:pPr>
      <w:r>
        <w:rPr>
          <w:rFonts w:hint="eastAsia" w:ascii="宋体" w:hAnsi="宋体" w:eastAsia="宋体" w:cs="宋体"/>
          <w:sz w:val="32"/>
          <w:szCs w:val="32"/>
        </w:rPr>
        <w:t>“农家书屋”需要政府投入、社会关心，更需要自我发展，“农家书屋”的前景才能更美好，我们管理员要以高度责任感和工作热情投入“农家书屋”管理工作，为社会主义新农村建设多作贡献。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rPr>
      </w:pPr>
    </w:p>
    <w:p>
      <w:pPr>
        <w:rPr>
          <w:rFonts w:hint="eastAsia" w:ascii="宋体" w:hAnsi="宋体" w:eastAsia="宋体" w:cs="宋体"/>
          <w:sz w:val="32"/>
          <w:szCs w:val="32"/>
        </w:rPr>
      </w:pPr>
    </w:p>
    <w:p>
      <w:pPr>
        <w:rPr>
          <w:rFonts w:hint="eastAsia" w:ascii="宋体" w:hAnsi="宋体" w:eastAsia="宋体" w:cs="宋体"/>
          <w:sz w:val="32"/>
          <w:szCs w:val="32"/>
        </w:rPr>
      </w:pPr>
    </w:p>
    <w:p>
      <w:pPr>
        <w:rPr>
          <w:rFonts w:hint="eastAsia" w:ascii="宋体" w:hAnsi="宋体" w:eastAsia="宋体" w:cs="宋体"/>
          <w:sz w:val="32"/>
          <w:szCs w:val="32"/>
        </w:rPr>
      </w:pPr>
    </w:p>
    <w:p>
      <w:pPr>
        <w:rPr>
          <w:rFonts w:hint="eastAsia" w:ascii="宋体" w:hAnsi="宋体" w:eastAsia="宋体" w:cs="宋体"/>
          <w:sz w:val="32"/>
          <w:szCs w:val="32"/>
        </w:rPr>
      </w:pPr>
    </w:p>
    <w:p>
      <w:pPr>
        <w:rPr>
          <w:rFonts w:hint="eastAsia" w:ascii="宋体" w:hAnsi="宋体" w:eastAsia="宋体" w:cs="宋体"/>
          <w:sz w:val="32"/>
          <w:szCs w:val="32"/>
        </w:rPr>
      </w:pPr>
    </w:p>
    <w:p>
      <w:pPr>
        <w:pStyle w:val="2"/>
        <w:bidi w:val="0"/>
        <w:jc w:val="center"/>
        <w:rPr>
          <w:rFonts w:hint="eastAsia"/>
          <w:b w:val="0"/>
          <w:bCs/>
          <w:lang w:val="en-US" w:eastAsia="zh-CN"/>
        </w:rPr>
      </w:pPr>
      <w:bookmarkStart w:id="62" w:name="_Toc13401"/>
      <w:r>
        <w:rPr>
          <w:rFonts w:hint="eastAsia"/>
          <w:b w:val="0"/>
          <w:bCs/>
          <w:lang w:val="en-US" w:eastAsia="zh-CN"/>
        </w:rPr>
        <w:t>大事记</w:t>
      </w:r>
      <w:bookmarkEnd w:id="62"/>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●2019年6月，被中共邵阳市直属机关工作委员会评为“先进基层党组织”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w:t>
      </w:r>
      <w:r>
        <w:rPr>
          <w:rFonts w:hint="eastAsia" w:ascii="宋体" w:hAnsi="宋体" w:cs="宋体"/>
          <w:sz w:val="32"/>
          <w:szCs w:val="32"/>
          <w:lang w:val="en-US" w:eastAsia="zh-CN"/>
        </w:rPr>
        <w:t>2019年9月，</w:t>
      </w:r>
      <w:r>
        <w:rPr>
          <w:rFonts w:hint="eastAsia" w:asciiTheme="minorEastAsia" w:hAnsiTheme="minorEastAsia" w:eastAsiaTheme="minorEastAsia" w:cstheme="minorEastAsia"/>
          <w:bCs/>
          <w:sz w:val="32"/>
          <w:szCs w:val="32"/>
        </w:rPr>
        <w:t>完成第一届理事会成立工作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●举办社科普及主题活动周活动：“红色文化大讲堂 科普知识”进校园</w:t>
      </w:r>
    </w:p>
    <w:p>
      <w:pPr>
        <w:spacing w:line="480" w:lineRule="exact"/>
        <w:ind w:firstLine="640" w:firstLineChars="200"/>
        <w:rPr>
          <w:rFonts w:hint="eastAsia" w:ascii="宋体" w:hAnsi="宋体" w:eastAsia="宋体" w:cs="宋体"/>
          <w:sz w:val="32"/>
          <w:szCs w:val="32"/>
          <w:lang w:val="en-US" w:eastAsia="zh-CN"/>
        </w:rPr>
      </w:pPr>
    </w:p>
    <w:sectPr>
      <w:footerReference r:id="rId4" w:type="default"/>
      <w:pgSz w:w="11906" w:h="16838"/>
      <w:pgMar w:top="1090" w:right="1466" w:bottom="1402" w:left="144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Source Han Sans CN">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DA9150"/>
    <w:multiLevelType w:val="singleLevel"/>
    <w:tmpl w:val="35DA915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1Y2Q2MTI2MGUxNzNhNWJiYzc3YjA0ZGZkMWE2MDEifQ=="/>
    <w:docVar w:name="KSO_WPS_MARK_KEY" w:val="302f98cc-b081-4023-8522-267cdeedc3fc"/>
  </w:docVars>
  <w:rsids>
    <w:rsidRoot w:val="00000000"/>
    <w:rsid w:val="00150EAD"/>
    <w:rsid w:val="0092561A"/>
    <w:rsid w:val="00C84172"/>
    <w:rsid w:val="00D5688F"/>
    <w:rsid w:val="017B2B13"/>
    <w:rsid w:val="021F5D11"/>
    <w:rsid w:val="041871BE"/>
    <w:rsid w:val="053E2C54"/>
    <w:rsid w:val="05C74960"/>
    <w:rsid w:val="06F04422"/>
    <w:rsid w:val="07D35584"/>
    <w:rsid w:val="088C3966"/>
    <w:rsid w:val="099D3652"/>
    <w:rsid w:val="0AF50259"/>
    <w:rsid w:val="0B7E1A61"/>
    <w:rsid w:val="0D336E17"/>
    <w:rsid w:val="0E272642"/>
    <w:rsid w:val="0E5434E9"/>
    <w:rsid w:val="0E676422"/>
    <w:rsid w:val="0FD22917"/>
    <w:rsid w:val="115B55D4"/>
    <w:rsid w:val="130D3C66"/>
    <w:rsid w:val="13596EAB"/>
    <w:rsid w:val="16D11568"/>
    <w:rsid w:val="18607876"/>
    <w:rsid w:val="1B491A92"/>
    <w:rsid w:val="1EFE146F"/>
    <w:rsid w:val="2012618B"/>
    <w:rsid w:val="214E5B76"/>
    <w:rsid w:val="215265DE"/>
    <w:rsid w:val="215869F4"/>
    <w:rsid w:val="219537A4"/>
    <w:rsid w:val="22BC07BF"/>
    <w:rsid w:val="239F090A"/>
    <w:rsid w:val="23F5470F"/>
    <w:rsid w:val="248F2167"/>
    <w:rsid w:val="24FD2DCA"/>
    <w:rsid w:val="27661A96"/>
    <w:rsid w:val="27D843EB"/>
    <w:rsid w:val="28416434"/>
    <w:rsid w:val="2A3505DC"/>
    <w:rsid w:val="2B7C07D2"/>
    <w:rsid w:val="2C3F6D9D"/>
    <w:rsid w:val="2C9178A0"/>
    <w:rsid w:val="2CB41015"/>
    <w:rsid w:val="2E61589F"/>
    <w:rsid w:val="2F06784A"/>
    <w:rsid w:val="32FB0D84"/>
    <w:rsid w:val="3474193F"/>
    <w:rsid w:val="36160F00"/>
    <w:rsid w:val="36B67FED"/>
    <w:rsid w:val="39455658"/>
    <w:rsid w:val="3B520363"/>
    <w:rsid w:val="3CE27D8E"/>
    <w:rsid w:val="3D1B6DFC"/>
    <w:rsid w:val="3E99447C"/>
    <w:rsid w:val="407E7DCE"/>
    <w:rsid w:val="42056104"/>
    <w:rsid w:val="43432C09"/>
    <w:rsid w:val="465A6BE7"/>
    <w:rsid w:val="46E42D2C"/>
    <w:rsid w:val="47D046A0"/>
    <w:rsid w:val="48540E9C"/>
    <w:rsid w:val="48F03C30"/>
    <w:rsid w:val="49761CFD"/>
    <w:rsid w:val="4AE0041E"/>
    <w:rsid w:val="4B4A77F9"/>
    <w:rsid w:val="4EF676C9"/>
    <w:rsid w:val="5449029B"/>
    <w:rsid w:val="552306CD"/>
    <w:rsid w:val="55331722"/>
    <w:rsid w:val="557245BE"/>
    <w:rsid w:val="5846521D"/>
    <w:rsid w:val="5D9E6F62"/>
    <w:rsid w:val="5DDF72AE"/>
    <w:rsid w:val="5E06182B"/>
    <w:rsid w:val="5E3F6A64"/>
    <w:rsid w:val="63061E97"/>
    <w:rsid w:val="63C60D9A"/>
    <w:rsid w:val="6417181C"/>
    <w:rsid w:val="65095BA8"/>
    <w:rsid w:val="657F58CB"/>
    <w:rsid w:val="677832C2"/>
    <w:rsid w:val="680D47DF"/>
    <w:rsid w:val="68D423D1"/>
    <w:rsid w:val="6AFC5C0F"/>
    <w:rsid w:val="6C2B259B"/>
    <w:rsid w:val="6F311391"/>
    <w:rsid w:val="6F4C14A8"/>
    <w:rsid w:val="72E17BC5"/>
    <w:rsid w:val="74D00D2D"/>
    <w:rsid w:val="74E8525D"/>
    <w:rsid w:val="750D5DF1"/>
    <w:rsid w:val="77D52FE7"/>
    <w:rsid w:val="786543B9"/>
    <w:rsid w:val="7B607AF4"/>
    <w:rsid w:val="7CEF317D"/>
    <w:rsid w:val="7D801F34"/>
    <w:rsid w:val="7EE2315A"/>
    <w:rsid w:val="7F0C53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Indent"/>
    <w:basedOn w:val="1"/>
    <w:qFormat/>
    <w:uiPriority w:val="0"/>
    <w:pPr>
      <w:ind w:firstLine="560" w:firstLineChars="200"/>
    </w:pPr>
    <w:rPr>
      <w:sz w:val="28"/>
    </w:rPr>
  </w:style>
  <w:style w:type="paragraph" w:styleId="6">
    <w:name w:val="toc 3"/>
    <w:basedOn w:val="1"/>
    <w:next w:val="1"/>
    <w:qFormat/>
    <w:uiPriority w:val="0"/>
    <w:pPr>
      <w:ind w:left="840" w:leftChars="400"/>
    </w:pPr>
  </w:style>
  <w:style w:type="paragraph" w:styleId="7">
    <w:name w:val="Plain Text"/>
    <w:basedOn w:val="1"/>
    <w:unhideWhenUsed/>
    <w:qFormat/>
    <w:uiPriority w:val="99"/>
    <w:rPr>
      <w:rFonts w:ascii="宋体" w:hAnsi="Courier New"/>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标题 1 Char"/>
    <w:link w:val="2"/>
    <w:qFormat/>
    <w:uiPriority w:val="0"/>
    <w:rPr>
      <w:b/>
      <w:kern w:val="44"/>
      <w:sz w:val="44"/>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paragraph" w:customStyle="1" w:styleId="1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13777</Words>
  <Characters>14389</Characters>
  <Lines>0</Lines>
  <Paragraphs>0</Paragraphs>
  <TotalTime>0</TotalTime>
  <ScaleCrop>false</ScaleCrop>
  <LinksUpToDate>false</LinksUpToDate>
  <CharactersWithSpaces>15095</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Administrator.YOS-01709241800</dc:creator>
  <cp:lastModifiedBy>Administrator</cp:lastModifiedBy>
  <dcterms:modified xsi:type="dcterms:W3CDTF">2022-12-18T03:10:00Z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36D896C093AB45979645257CBFBEDA5E</vt:lpwstr>
  </property>
</Properties>
</file>